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9C93" w14:textId="564F8D24"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r>
        <w:rPr>
          <w:rFonts w:eastAsiaTheme="minorEastAsia"/>
          <w:b/>
          <w:bCs/>
          <w:noProof/>
          <w:color w:val="000000" w:themeColor="text1"/>
          <w:sz w:val="32"/>
          <w:szCs w:val="32"/>
        </w:rPr>
        <w:drawing>
          <wp:anchor distT="0" distB="0" distL="114300" distR="114300" simplePos="0" relativeHeight="251659264" behindDoc="0" locked="0" layoutInCell="1" allowOverlap="1" wp14:anchorId="13F79DBA" wp14:editId="12960B40">
            <wp:simplePos x="0" y="0"/>
            <wp:positionH relativeFrom="margin">
              <wp:posOffset>-724395</wp:posOffset>
            </wp:positionH>
            <wp:positionV relativeFrom="paragraph">
              <wp:posOffset>-748145</wp:posOffset>
            </wp:positionV>
            <wp:extent cx="7442653" cy="9737287"/>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44381" cy="97395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038603"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7816CFA0"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0548EDE3"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393E2E5B"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0B71F096"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5C71CC10"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02B3A82D"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6EABFEBA"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6C4EE76F"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79929DDC"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21D4A35F"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21247705"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287805B2"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713059D9"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2F4ED313"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085DFAEA"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0C03E3B0"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70828DA4"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76A76D20"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2B4B9B01"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50547E2D"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4FDA00B4"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0611EFB9"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497D443B"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163CEF8D"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4092FFEC"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1DD192D6"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326A8C4E"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4B4C94B5"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7D78F113"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670D6A00"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42E87E74" w14:textId="77777777" w:rsidR="00B97D74" w:rsidRDefault="00B97D74" w:rsidP="00F72F97">
      <w:pPr>
        <w:pStyle w:val="paragraph"/>
        <w:spacing w:beforeAutospacing="0" w:afterAutospacing="0"/>
        <w:jc w:val="center"/>
        <w:textAlignment w:val="baseline"/>
        <w:rPr>
          <w:rFonts w:eastAsiaTheme="minorEastAsia"/>
          <w:b/>
          <w:bCs/>
          <w:color w:val="000000" w:themeColor="text1"/>
          <w:sz w:val="32"/>
          <w:szCs w:val="32"/>
        </w:rPr>
      </w:pPr>
    </w:p>
    <w:p w14:paraId="655BB870" w14:textId="6070E190" w:rsidR="00C7391C" w:rsidRDefault="00887FE2" w:rsidP="005B238E">
      <w:pPr>
        <w:pStyle w:val="paragraph"/>
        <w:spacing w:beforeAutospacing="0" w:afterAutospacing="0"/>
        <w:textAlignment w:val="baseline"/>
        <w:rPr>
          <w:rFonts w:eastAsiaTheme="minorEastAsia"/>
          <w:b/>
          <w:bCs/>
          <w:color w:val="000000" w:themeColor="text1"/>
          <w:sz w:val="32"/>
          <w:szCs w:val="32"/>
        </w:rPr>
      </w:pPr>
      <w:r>
        <w:rPr>
          <w:rFonts w:eastAsiaTheme="minorEastAsia"/>
          <w:b/>
          <w:bCs/>
          <w:color w:val="000000" w:themeColor="text1"/>
          <w:sz w:val="32"/>
          <w:szCs w:val="32"/>
        </w:rPr>
        <w:lastRenderedPageBreak/>
        <w:t>Welcome to your School Community Council</w:t>
      </w:r>
      <w:r w:rsidR="00181524">
        <w:rPr>
          <w:rFonts w:eastAsiaTheme="minorEastAsia"/>
          <w:b/>
          <w:bCs/>
          <w:color w:val="000000" w:themeColor="text1"/>
          <w:sz w:val="32"/>
          <w:szCs w:val="32"/>
        </w:rPr>
        <w:t xml:space="preserve"> (SCC)</w:t>
      </w:r>
    </w:p>
    <w:p w14:paraId="1E52D41C" w14:textId="5A0A91F2" w:rsidR="00AB20D8" w:rsidRDefault="00AB20D8" w:rsidP="00AB20D8">
      <w:pPr>
        <w:pStyle w:val="paragraph"/>
        <w:spacing w:beforeAutospacing="0" w:afterAutospacing="0"/>
        <w:textAlignment w:val="baseline"/>
        <w:rPr>
          <w:rFonts w:eastAsiaTheme="minorEastAsia"/>
          <w:color w:val="000000" w:themeColor="text1"/>
        </w:rPr>
      </w:pPr>
      <w:r>
        <w:rPr>
          <w:rFonts w:eastAsiaTheme="minorEastAsia"/>
          <w:color w:val="000000" w:themeColor="text1"/>
        </w:rPr>
        <w:t>We hope this handbook is a useful tool.  In it you will find information and ideas that you may select and adapt to meet the needs of your School Community Council</w:t>
      </w:r>
      <w:r w:rsidR="004F28FB">
        <w:rPr>
          <w:rFonts w:eastAsiaTheme="minorEastAsia"/>
          <w:color w:val="000000" w:themeColor="text1"/>
        </w:rPr>
        <w:t>.</w:t>
      </w:r>
    </w:p>
    <w:p w14:paraId="2037F8DC" w14:textId="15828395" w:rsidR="00AB20D8" w:rsidRDefault="00AB20D8" w:rsidP="001B53ED">
      <w:pPr>
        <w:pStyle w:val="paragraph"/>
        <w:spacing w:beforeAutospacing="0" w:afterAutospacing="0"/>
        <w:textAlignment w:val="baseline"/>
        <w:rPr>
          <w:rFonts w:eastAsiaTheme="minorEastAsia"/>
          <w:b/>
          <w:bCs/>
          <w:color w:val="000000" w:themeColor="text1"/>
        </w:rPr>
      </w:pPr>
    </w:p>
    <w:p w14:paraId="1F089E30" w14:textId="60750ECC" w:rsidR="00181524" w:rsidRDefault="001B53ED" w:rsidP="001B53ED">
      <w:pPr>
        <w:pStyle w:val="paragraph"/>
        <w:spacing w:beforeAutospacing="0" w:afterAutospacing="0"/>
        <w:textAlignment w:val="baseline"/>
        <w:rPr>
          <w:rFonts w:eastAsiaTheme="minorEastAsia"/>
          <w:color w:val="000000" w:themeColor="text1"/>
        </w:rPr>
      </w:pPr>
      <w:r w:rsidRPr="003B57CA">
        <w:rPr>
          <w:rFonts w:eastAsiaTheme="minorEastAsia"/>
          <w:b/>
          <w:bCs/>
          <w:i/>
          <w:iCs/>
          <w:color w:val="000000" w:themeColor="text1"/>
          <w:sz w:val="28"/>
          <w:szCs w:val="28"/>
        </w:rPr>
        <w:t>Mandate</w:t>
      </w:r>
      <w:r>
        <w:rPr>
          <w:rFonts w:eastAsiaTheme="minorEastAsia"/>
          <w:color w:val="000000" w:themeColor="text1"/>
        </w:rPr>
        <w:br/>
      </w:r>
      <w:r w:rsidR="00181524">
        <w:rPr>
          <w:rFonts w:eastAsiaTheme="minorEastAsia"/>
          <w:color w:val="000000" w:themeColor="text1"/>
        </w:rPr>
        <w:t>The SCC is comprised of elected members of the school community and appointed staff.</w:t>
      </w:r>
    </w:p>
    <w:p w14:paraId="29E5724E" w14:textId="77777777" w:rsidR="00181524" w:rsidRDefault="00181524" w:rsidP="001B53ED">
      <w:pPr>
        <w:pStyle w:val="paragraph"/>
        <w:spacing w:beforeAutospacing="0" w:afterAutospacing="0"/>
        <w:textAlignment w:val="baseline"/>
        <w:rPr>
          <w:rFonts w:eastAsiaTheme="minorEastAsia"/>
          <w:color w:val="000000" w:themeColor="text1"/>
        </w:rPr>
      </w:pPr>
    </w:p>
    <w:p w14:paraId="6B972463" w14:textId="40DCD4D9" w:rsidR="00181524" w:rsidRDefault="00181524" w:rsidP="001B53ED">
      <w:pPr>
        <w:pStyle w:val="paragraph"/>
        <w:spacing w:beforeAutospacing="0" w:afterAutospacing="0"/>
        <w:textAlignment w:val="baseline"/>
        <w:rPr>
          <w:rFonts w:eastAsiaTheme="minorEastAsia"/>
          <w:color w:val="000000" w:themeColor="text1"/>
        </w:rPr>
      </w:pPr>
      <w:r>
        <w:rPr>
          <w:rFonts w:eastAsiaTheme="minorEastAsia"/>
          <w:color w:val="000000" w:themeColor="text1"/>
        </w:rPr>
        <w:t>Its mandate is to work collaboratively with the school to develop a school level plan that ensures the learning success and well-being of all students.  The SCC encourages and facilitates parent and community engagement in school planning processes to foster engag</w:t>
      </w:r>
      <w:r w:rsidR="00C44E05">
        <w:rPr>
          <w:rFonts w:eastAsiaTheme="minorEastAsia"/>
          <w:color w:val="000000" w:themeColor="text1"/>
        </w:rPr>
        <w:t>ement between the school and its stakeholders.</w:t>
      </w:r>
    </w:p>
    <w:p w14:paraId="5676C96F" w14:textId="77777777" w:rsidR="00C44E05" w:rsidRDefault="00C44E05" w:rsidP="001B53ED">
      <w:pPr>
        <w:pStyle w:val="paragraph"/>
        <w:spacing w:beforeAutospacing="0" w:afterAutospacing="0"/>
        <w:textAlignment w:val="baseline"/>
        <w:rPr>
          <w:rFonts w:eastAsiaTheme="minorEastAsia"/>
          <w:color w:val="000000" w:themeColor="text1"/>
        </w:rPr>
      </w:pPr>
    </w:p>
    <w:p w14:paraId="63BCE433" w14:textId="5CB4C694" w:rsidR="00C44E05" w:rsidRDefault="00C44E05" w:rsidP="001B53ED">
      <w:pPr>
        <w:pStyle w:val="paragraph"/>
        <w:spacing w:beforeAutospacing="0" w:afterAutospacing="0"/>
        <w:textAlignment w:val="baseline"/>
        <w:rPr>
          <w:rFonts w:eastAsiaTheme="minorEastAsia"/>
          <w:color w:val="000000" w:themeColor="text1"/>
        </w:rPr>
      </w:pPr>
      <w:r>
        <w:rPr>
          <w:rFonts w:eastAsiaTheme="minorEastAsia"/>
          <w:color w:val="000000" w:themeColor="text1"/>
        </w:rPr>
        <w:t>As representatives of the school community, SCC members are uniquely positioned to liaise between community and school.</w:t>
      </w:r>
    </w:p>
    <w:p w14:paraId="25863BA7" w14:textId="77777777" w:rsidR="00C44E05" w:rsidRDefault="00C44E05" w:rsidP="001B53ED">
      <w:pPr>
        <w:pStyle w:val="paragraph"/>
        <w:spacing w:beforeAutospacing="0" w:afterAutospacing="0"/>
        <w:textAlignment w:val="baseline"/>
        <w:rPr>
          <w:rFonts w:eastAsiaTheme="minorEastAsia"/>
          <w:color w:val="000000" w:themeColor="text1"/>
        </w:rPr>
      </w:pPr>
    </w:p>
    <w:p w14:paraId="29C01ACD" w14:textId="72B39186" w:rsidR="00C44E05" w:rsidRDefault="00C44E05" w:rsidP="001B53ED">
      <w:pPr>
        <w:pStyle w:val="paragraph"/>
        <w:spacing w:beforeAutospacing="0" w:afterAutospacing="0"/>
        <w:textAlignment w:val="baseline"/>
        <w:rPr>
          <w:rFonts w:eastAsiaTheme="minorEastAsia"/>
          <w:color w:val="000000" w:themeColor="text1"/>
        </w:rPr>
      </w:pPr>
      <w:r>
        <w:rPr>
          <w:rFonts w:eastAsiaTheme="minorEastAsia"/>
          <w:color w:val="000000" w:themeColor="text1"/>
        </w:rPr>
        <w:t>As a result.  Learning improvement will be a collaborative effort that encompasses parent, student</w:t>
      </w:r>
      <w:r w:rsidR="001A0ED3">
        <w:rPr>
          <w:rFonts w:eastAsiaTheme="minorEastAsia"/>
          <w:color w:val="000000" w:themeColor="text1"/>
        </w:rPr>
        <w:t>,</w:t>
      </w:r>
      <w:r>
        <w:rPr>
          <w:rFonts w:eastAsiaTheme="minorEastAsia"/>
          <w:color w:val="000000" w:themeColor="text1"/>
        </w:rPr>
        <w:t xml:space="preserve"> and staff voice, in a responsive plan for student success.</w:t>
      </w:r>
    </w:p>
    <w:p w14:paraId="52079544" w14:textId="77777777" w:rsidR="000F52CC" w:rsidRDefault="000F52CC" w:rsidP="00F72F97">
      <w:pPr>
        <w:pStyle w:val="paragraph"/>
        <w:spacing w:beforeAutospacing="0" w:afterAutospacing="0"/>
        <w:jc w:val="both"/>
        <w:textAlignment w:val="baseline"/>
        <w:rPr>
          <w:rFonts w:eastAsiaTheme="minorEastAsia"/>
          <w:b/>
          <w:bCs/>
          <w:color w:val="000000" w:themeColor="text1"/>
          <w:sz w:val="32"/>
          <w:szCs w:val="32"/>
        </w:rPr>
      </w:pPr>
    </w:p>
    <w:p w14:paraId="352EC1F9" w14:textId="24440B61" w:rsidR="00826CF1" w:rsidRDefault="00826CF1" w:rsidP="00F72F97">
      <w:pPr>
        <w:pStyle w:val="paragraph"/>
        <w:spacing w:beforeAutospacing="0" w:afterAutospacing="0"/>
        <w:jc w:val="both"/>
        <w:textAlignment w:val="baseline"/>
        <w:rPr>
          <w:rFonts w:eastAsiaTheme="minorEastAsia"/>
          <w:b/>
          <w:bCs/>
          <w:color w:val="000000" w:themeColor="text1"/>
          <w:sz w:val="32"/>
          <w:szCs w:val="32"/>
        </w:rPr>
      </w:pPr>
      <w:r>
        <w:rPr>
          <w:rFonts w:eastAsiaTheme="minorEastAsia"/>
          <w:b/>
          <w:bCs/>
          <w:color w:val="000000" w:themeColor="text1"/>
          <w:sz w:val="32"/>
          <w:szCs w:val="32"/>
        </w:rPr>
        <w:t>Defining Purpose through the Four Pillars</w:t>
      </w:r>
    </w:p>
    <w:p w14:paraId="5DD446B2" w14:textId="18FC088F" w:rsidR="00826CF1" w:rsidRDefault="00826CF1" w:rsidP="00F72F97">
      <w:pPr>
        <w:textAlignment w:val="baseline"/>
        <w:rPr>
          <w:rFonts w:asciiTheme="minorHAnsi" w:hAnsiTheme="minorHAnsi" w:cstheme="minorHAnsi"/>
          <w:sz w:val="24"/>
          <w:szCs w:val="24"/>
        </w:rPr>
      </w:pPr>
      <w:r w:rsidRPr="007C5E72">
        <w:rPr>
          <w:rFonts w:asciiTheme="minorHAnsi" w:hAnsiTheme="minorHAnsi" w:cstheme="minorHAnsi"/>
          <w:sz w:val="24"/>
          <w:szCs w:val="24"/>
        </w:rPr>
        <w:t>At Living Sky School Division, four mutually supporting pillars underpin our culture, structure, and processes. We strive to be accountable, empowered, connected, and innovative</w:t>
      </w:r>
      <w:r w:rsidR="00F72F97">
        <w:rPr>
          <w:rFonts w:asciiTheme="minorHAnsi" w:hAnsiTheme="minorHAnsi" w:cstheme="minorHAnsi"/>
          <w:sz w:val="24"/>
          <w:szCs w:val="24"/>
        </w:rPr>
        <w:t>.</w:t>
      </w:r>
    </w:p>
    <w:p w14:paraId="6D8D2DA5" w14:textId="4A974EBC" w:rsidR="003C6015" w:rsidRPr="007C5E72" w:rsidRDefault="003C6015" w:rsidP="00F72F97">
      <w:pPr>
        <w:textAlignment w:val="baseline"/>
        <w:rPr>
          <w:rFonts w:asciiTheme="minorHAnsi" w:hAnsiTheme="minorHAnsi" w:cstheme="minorHAnsi"/>
          <w:sz w:val="24"/>
          <w:szCs w:val="24"/>
        </w:rPr>
      </w:pPr>
      <w:r>
        <w:rPr>
          <w:rFonts w:asciiTheme="minorHAnsi" w:hAnsiTheme="minorHAnsi" w:cstheme="minorHAnsi"/>
          <w:sz w:val="24"/>
          <w:szCs w:val="24"/>
        </w:rPr>
        <w:t xml:space="preserve">School Community Councils help strengthen the capacity of schools to improve children’s learning.  </w:t>
      </w:r>
      <w:r w:rsidR="00EA246F">
        <w:rPr>
          <w:rFonts w:asciiTheme="minorHAnsi" w:hAnsiTheme="minorHAnsi" w:cstheme="minorHAnsi"/>
          <w:sz w:val="24"/>
          <w:szCs w:val="24"/>
        </w:rPr>
        <w:t xml:space="preserve">SCCs develop shared responsibility for </w:t>
      </w:r>
      <w:r w:rsidR="008F7848">
        <w:rPr>
          <w:rFonts w:asciiTheme="minorHAnsi" w:hAnsiTheme="minorHAnsi" w:cstheme="minorHAnsi"/>
          <w:sz w:val="24"/>
          <w:szCs w:val="24"/>
        </w:rPr>
        <w:t xml:space="preserve">the </w:t>
      </w:r>
      <w:r w:rsidR="00EA246F">
        <w:rPr>
          <w:rFonts w:asciiTheme="minorHAnsi" w:hAnsiTheme="minorHAnsi" w:cstheme="minorHAnsi"/>
          <w:sz w:val="24"/>
          <w:szCs w:val="24"/>
        </w:rPr>
        <w:t xml:space="preserve">learning success and well-being of all </w:t>
      </w:r>
      <w:r w:rsidR="00DF2392">
        <w:rPr>
          <w:rFonts w:asciiTheme="minorHAnsi" w:hAnsiTheme="minorHAnsi" w:cstheme="minorHAnsi"/>
          <w:sz w:val="24"/>
          <w:szCs w:val="24"/>
        </w:rPr>
        <w:t>students and</w:t>
      </w:r>
      <w:r w:rsidR="008F7848">
        <w:rPr>
          <w:rFonts w:asciiTheme="minorHAnsi" w:hAnsiTheme="minorHAnsi" w:cstheme="minorHAnsi"/>
          <w:sz w:val="24"/>
          <w:szCs w:val="24"/>
        </w:rPr>
        <w:t xml:space="preserve"> encourage and facilit</w:t>
      </w:r>
      <w:r w:rsidR="00F72F97">
        <w:rPr>
          <w:rFonts w:asciiTheme="minorHAnsi" w:hAnsiTheme="minorHAnsi" w:cstheme="minorHAnsi"/>
          <w:sz w:val="24"/>
          <w:szCs w:val="24"/>
        </w:rPr>
        <w:t>ate</w:t>
      </w:r>
      <w:r w:rsidR="008F7848">
        <w:rPr>
          <w:rFonts w:asciiTheme="minorHAnsi" w:hAnsiTheme="minorHAnsi" w:cstheme="minorHAnsi"/>
          <w:sz w:val="24"/>
          <w:szCs w:val="24"/>
        </w:rPr>
        <w:t xml:space="preserve"> parent and community engagement in school planning and improvement processes. </w:t>
      </w:r>
    </w:p>
    <w:p w14:paraId="33A90151" w14:textId="77777777" w:rsidR="00826CF1" w:rsidRPr="007C5E72" w:rsidRDefault="00826CF1" w:rsidP="00826CF1">
      <w:pPr>
        <w:ind w:left="990"/>
        <w:textAlignment w:val="baseline"/>
        <w:rPr>
          <w:rFonts w:asciiTheme="minorHAnsi" w:hAnsiTheme="minorHAnsi" w:cstheme="minorHAnsi"/>
          <w:sz w:val="24"/>
          <w:szCs w:val="24"/>
        </w:rPr>
      </w:pPr>
    </w:p>
    <w:p w14:paraId="3C477E77" w14:textId="56F4EA25" w:rsidR="00826CF1" w:rsidRPr="007C5E72" w:rsidRDefault="00826CF1" w:rsidP="000A5033">
      <w:pPr>
        <w:textAlignment w:val="baseline"/>
        <w:rPr>
          <w:rFonts w:asciiTheme="minorHAnsi" w:hAnsiTheme="minorHAnsi" w:cstheme="minorHAnsi"/>
          <w:sz w:val="24"/>
          <w:szCs w:val="24"/>
        </w:rPr>
      </w:pPr>
      <w:r w:rsidRPr="007C5E72">
        <w:rPr>
          <w:rFonts w:asciiTheme="minorHAnsi" w:hAnsiTheme="minorHAnsi" w:cstheme="minorHAnsi"/>
          <w:sz w:val="24"/>
          <w:szCs w:val="24"/>
        </w:rPr>
        <w:t xml:space="preserve">The </w:t>
      </w:r>
      <w:r>
        <w:rPr>
          <w:rFonts w:asciiTheme="minorHAnsi" w:hAnsiTheme="minorHAnsi" w:cstheme="minorHAnsi"/>
          <w:sz w:val="24"/>
          <w:szCs w:val="24"/>
        </w:rPr>
        <w:t>School Community Council Handbook</w:t>
      </w:r>
      <w:r w:rsidRPr="007C5E72">
        <w:rPr>
          <w:rFonts w:asciiTheme="minorHAnsi" w:hAnsiTheme="minorHAnsi" w:cstheme="minorHAnsi"/>
          <w:sz w:val="24"/>
          <w:szCs w:val="24"/>
        </w:rPr>
        <w:t xml:space="preserve"> and Procedure </w:t>
      </w:r>
      <w:r>
        <w:rPr>
          <w:rFonts w:asciiTheme="minorHAnsi" w:hAnsiTheme="minorHAnsi" w:cstheme="minorHAnsi"/>
          <w:sz w:val="24"/>
          <w:szCs w:val="24"/>
        </w:rPr>
        <w:t>2.01</w:t>
      </w:r>
      <w:r w:rsidRPr="007C5E72">
        <w:rPr>
          <w:rFonts w:asciiTheme="minorHAnsi" w:hAnsiTheme="minorHAnsi" w:cstheme="minorHAnsi"/>
          <w:sz w:val="24"/>
          <w:szCs w:val="24"/>
        </w:rPr>
        <w:t xml:space="preserve"> demonstrate LSYSD’s commitment to be:</w:t>
      </w:r>
    </w:p>
    <w:p w14:paraId="1DCB5CCC" w14:textId="0DDD810D" w:rsidR="00826CF1" w:rsidRPr="007C5E72" w:rsidRDefault="00826CF1" w:rsidP="00826CF1">
      <w:pPr>
        <w:pStyle w:val="ListParagraph"/>
        <w:ind w:left="990" w:firstLine="0"/>
        <w:jc w:val="both"/>
        <w:rPr>
          <w:rStyle w:val="normaltextrun"/>
          <w:rFonts w:asciiTheme="minorHAnsi" w:eastAsiaTheme="minorEastAsia" w:hAnsiTheme="minorHAnsi" w:cstheme="minorHAnsi"/>
          <w:color w:val="000000" w:themeColor="text1"/>
          <w:sz w:val="24"/>
          <w:szCs w:val="24"/>
        </w:rPr>
      </w:pPr>
      <w:r>
        <w:rPr>
          <w:noProof/>
        </w:rPr>
        <w:drawing>
          <wp:anchor distT="0" distB="0" distL="114300" distR="114300" simplePos="0" relativeHeight="251658240" behindDoc="1" locked="0" layoutInCell="1" allowOverlap="1" wp14:anchorId="4E71373E" wp14:editId="20990810">
            <wp:simplePos x="0" y="0"/>
            <wp:positionH relativeFrom="margin">
              <wp:posOffset>568825</wp:posOffset>
            </wp:positionH>
            <wp:positionV relativeFrom="paragraph">
              <wp:posOffset>147955</wp:posOffset>
            </wp:positionV>
            <wp:extent cx="2076450" cy="20764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6450" cy="2076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5E72">
        <w:rPr>
          <w:rFonts w:asciiTheme="minorHAnsi" w:hAnsiTheme="minorHAnsi" w:cstheme="minorHAnsi"/>
          <w:b/>
          <w:bCs/>
          <w:sz w:val="24"/>
          <w:szCs w:val="24"/>
        </w:rPr>
        <w:t>Accountable</w:t>
      </w:r>
      <w:r w:rsidRPr="007C5E72">
        <w:rPr>
          <w:rFonts w:asciiTheme="minorHAnsi" w:hAnsiTheme="minorHAnsi" w:cstheme="minorHAnsi"/>
          <w:sz w:val="24"/>
          <w:szCs w:val="24"/>
        </w:rPr>
        <w:t xml:space="preserve"> </w:t>
      </w:r>
      <w:r>
        <w:rPr>
          <w:rFonts w:asciiTheme="minorHAnsi" w:hAnsiTheme="minorHAnsi" w:cstheme="minorHAnsi"/>
          <w:sz w:val="24"/>
          <w:szCs w:val="24"/>
        </w:rPr>
        <w:t>–</w:t>
      </w:r>
      <w:r w:rsidRPr="007C5E72">
        <w:rPr>
          <w:rFonts w:asciiTheme="minorHAnsi" w:hAnsiTheme="minorHAnsi" w:cstheme="minorHAnsi"/>
          <w:sz w:val="24"/>
          <w:szCs w:val="24"/>
        </w:rPr>
        <w:t xml:space="preserve"> </w:t>
      </w:r>
      <w:r w:rsidR="00130C06">
        <w:rPr>
          <w:rFonts w:asciiTheme="minorHAnsi" w:hAnsiTheme="minorHAnsi" w:cstheme="minorHAnsi"/>
          <w:sz w:val="24"/>
          <w:szCs w:val="24"/>
        </w:rPr>
        <w:t xml:space="preserve">Expectations for SCCs are </w:t>
      </w:r>
      <w:r>
        <w:rPr>
          <w:rFonts w:asciiTheme="minorHAnsi" w:hAnsiTheme="minorHAnsi" w:cstheme="minorHAnsi"/>
          <w:sz w:val="24"/>
          <w:szCs w:val="24"/>
        </w:rPr>
        <w:t>rooted in the</w:t>
      </w:r>
      <w:r w:rsidR="00BC62F7">
        <w:rPr>
          <w:rFonts w:asciiTheme="minorHAnsi" w:hAnsiTheme="minorHAnsi" w:cstheme="minorHAnsi"/>
          <w:sz w:val="24"/>
          <w:szCs w:val="24"/>
        </w:rPr>
        <w:t xml:space="preserve"> Education Act (1995) and The Education Regulations (2019)</w:t>
      </w:r>
      <w:r w:rsidR="00615AE4">
        <w:rPr>
          <w:rFonts w:asciiTheme="minorHAnsi" w:hAnsiTheme="minorHAnsi" w:cstheme="minorHAnsi"/>
          <w:sz w:val="24"/>
          <w:szCs w:val="24"/>
        </w:rPr>
        <w:t xml:space="preserve"> and</w:t>
      </w:r>
      <w:r w:rsidR="00130C06">
        <w:rPr>
          <w:rFonts w:asciiTheme="minorHAnsi" w:hAnsiTheme="minorHAnsi" w:cstheme="minorHAnsi"/>
          <w:sz w:val="24"/>
          <w:szCs w:val="24"/>
        </w:rPr>
        <w:t xml:space="preserve"> are</w:t>
      </w:r>
      <w:r w:rsidR="00615AE4">
        <w:rPr>
          <w:rFonts w:asciiTheme="minorHAnsi" w:hAnsiTheme="minorHAnsi" w:cstheme="minorHAnsi"/>
          <w:sz w:val="24"/>
          <w:szCs w:val="24"/>
        </w:rPr>
        <w:t xml:space="preserve"> aligned with provincial and division goals</w:t>
      </w:r>
      <w:r w:rsidR="00130C06">
        <w:rPr>
          <w:rFonts w:asciiTheme="minorHAnsi" w:hAnsiTheme="minorHAnsi" w:cstheme="minorHAnsi"/>
          <w:sz w:val="24"/>
          <w:szCs w:val="24"/>
        </w:rPr>
        <w:t>.</w:t>
      </w:r>
    </w:p>
    <w:p w14:paraId="1DB3AF1D" w14:textId="475A1FE1" w:rsidR="00826CF1" w:rsidRPr="007C5E72" w:rsidRDefault="00826CF1" w:rsidP="00826CF1">
      <w:pPr>
        <w:pStyle w:val="ListParagraph"/>
        <w:ind w:left="990" w:firstLine="0"/>
        <w:jc w:val="both"/>
        <w:rPr>
          <w:rFonts w:asciiTheme="minorHAnsi" w:eastAsiaTheme="minorEastAsia" w:hAnsiTheme="minorHAnsi" w:cstheme="minorHAnsi"/>
          <w:color w:val="000000" w:themeColor="text1"/>
          <w:sz w:val="24"/>
          <w:szCs w:val="24"/>
        </w:rPr>
      </w:pPr>
      <w:r w:rsidRPr="007C5E72">
        <w:rPr>
          <w:rFonts w:asciiTheme="minorHAnsi" w:hAnsiTheme="minorHAnsi" w:cstheme="minorHAnsi"/>
          <w:b/>
          <w:bCs/>
          <w:sz w:val="24"/>
          <w:szCs w:val="24"/>
        </w:rPr>
        <w:t>Empowered</w:t>
      </w:r>
      <w:r w:rsidRPr="007C5E72">
        <w:rPr>
          <w:rFonts w:asciiTheme="minorHAnsi" w:hAnsiTheme="minorHAnsi" w:cstheme="minorHAnsi"/>
          <w:sz w:val="24"/>
          <w:szCs w:val="24"/>
        </w:rPr>
        <w:t xml:space="preserve"> –</w:t>
      </w:r>
      <w:r w:rsidRPr="0005123B">
        <w:rPr>
          <w:rFonts w:asciiTheme="minorHAnsi" w:hAnsiTheme="minorHAnsi" w:cstheme="minorHAnsi"/>
          <w:sz w:val="24"/>
          <w:szCs w:val="24"/>
        </w:rPr>
        <w:t xml:space="preserve"> </w:t>
      </w:r>
      <w:r w:rsidR="00130C06">
        <w:rPr>
          <w:rFonts w:asciiTheme="minorHAnsi" w:hAnsiTheme="minorHAnsi" w:cstheme="minorHAnsi"/>
          <w:sz w:val="24"/>
          <w:szCs w:val="24"/>
        </w:rPr>
        <w:t>P</w:t>
      </w:r>
      <w:r w:rsidRPr="0005123B">
        <w:rPr>
          <w:rFonts w:asciiTheme="minorHAnsi" w:hAnsiTheme="minorHAnsi" w:cstheme="minorHAnsi"/>
          <w:sz w:val="24"/>
          <w:szCs w:val="24"/>
        </w:rPr>
        <w:t>rovision of clear</w:t>
      </w:r>
      <w:r w:rsidR="0005123B" w:rsidRPr="0005123B">
        <w:rPr>
          <w:rFonts w:asciiTheme="minorHAnsi" w:hAnsiTheme="minorHAnsi" w:cstheme="minorHAnsi"/>
          <w:sz w:val="24"/>
          <w:szCs w:val="24"/>
        </w:rPr>
        <w:t xml:space="preserve"> processes and expectation</w:t>
      </w:r>
      <w:r w:rsidR="0040628B">
        <w:rPr>
          <w:rFonts w:asciiTheme="minorHAnsi" w:hAnsiTheme="minorHAnsi" w:cstheme="minorHAnsi"/>
          <w:sz w:val="24"/>
          <w:szCs w:val="24"/>
        </w:rPr>
        <w:t>s</w:t>
      </w:r>
      <w:r w:rsidR="0005123B" w:rsidRPr="0005123B">
        <w:rPr>
          <w:rFonts w:asciiTheme="minorHAnsi" w:hAnsiTheme="minorHAnsi" w:cstheme="minorHAnsi"/>
          <w:sz w:val="24"/>
          <w:szCs w:val="24"/>
        </w:rPr>
        <w:t xml:space="preserve"> allow SCCs to work collaboratively to support their schools while considering their unique context. </w:t>
      </w:r>
    </w:p>
    <w:p w14:paraId="1151BD6F" w14:textId="2BBF3763" w:rsidR="00826CF1" w:rsidRPr="007C5E72" w:rsidRDefault="00826CF1" w:rsidP="00826CF1">
      <w:pPr>
        <w:ind w:left="990"/>
        <w:textAlignment w:val="baseline"/>
        <w:rPr>
          <w:rFonts w:asciiTheme="minorHAnsi" w:hAnsiTheme="minorHAnsi" w:cstheme="minorHAnsi"/>
          <w:sz w:val="24"/>
          <w:szCs w:val="24"/>
        </w:rPr>
      </w:pPr>
      <w:r w:rsidRPr="007C5E72">
        <w:rPr>
          <w:rFonts w:asciiTheme="minorHAnsi" w:hAnsiTheme="minorHAnsi" w:cstheme="minorHAnsi"/>
          <w:b/>
          <w:bCs/>
          <w:sz w:val="24"/>
          <w:szCs w:val="24"/>
        </w:rPr>
        <w:t>Connected</w:t>
      </w:r>
      <w:r w:rsidRPr="007C5E72">
        <w:rPr>
          <w:rFonts w:asciiTheme="minorHAnsi" w:hAnsiTheme="minorHAnsi" w:cstheme="minorHAnsi"/>
          <w:sz w:val="24"/>
          <w:szCs w:val="24"/>
        </w:rPr>
        <w:t xml:space="preserve"> – </w:t>
      </w:r>
      <w:r w:rsidR="0005123B" w:rsidRPr="0013314F">
        <w:rPr>
          <w:rFonts w:asciiTheme="minorHAnsi" w:hAnsiTheme="minorHAnsi" w:cstheme="minorHAnsi"/>
          <w:sz w:val="24"/>
          <w:szCs w:val="24"/>
        </w:rPr>
        <w:t xml:space="preserve">School improvement thrives when </w:t>
      </w:r>
      <w:r w:rsidR="005D0C12" w:rsidRPr="0013314F">
        <w:rPr>
          <w:rFonts w:asciiTheme="minorHAnsi" w:hAnsiTheme="minorHAnsi" w:cstheme="minorHAnsi"/>
          <w:sz w:val="24"/>
          <w:szCs w:val="24"/>
        </w:rPr>
        <w:t xml:space="preserve">schools and parents are connected and working towards what is best for </w:t>
      </w:r>
      <w:r w:rsidR="0013314F" w:rsidRPr="0013314F">
        <w:rPr>
          <w:rFonts w:asciiTheme="minorHAnsi" w:hAnsiTheme="minorHAnsi" w:cstheme="minorHAnsi"/>
          <w:sz w:val="24"/>
          <w:szCs w:val="24"/>
        </w:rPr>
        <w:t>our kids.</w:t>
      </w:r>
    </w:p>
    <w:p w14:paraId="07DD1342" w14:textId="41D0410B" w:rsidR="00826CF1" w:rsidRPr="007C5E72" w:rsidRDefault="00826CF1" w:rsidP="00ED0703">
      <w:pPr>
        <w:ind w:left="4320"/>
        <w:textAlignment w:val="baseline"/>
        <w:rPr>
          <w:rFonts w:asciiTheme="minorHAnsi" w:hAnsiTheme="minorHAnsi" w:cstheme="minorHAnsi"/>
          <w:sz w:val="24"/>
          <w:szCs w:val="24"/>
        </w:rPr>
      </w:pPr>
      <w:r w:rsidRPr="007C5E72">
        <w:rPr>
          <w:rFonts w:asciiTheme="minorHAnsi" w:hAnsiTheme="minorHAnsi" w:cstheme="minorHAnsi"/>
          <w:b/>
          <w:bCs/>
          <w:sz w:val="24"/>
          <w:szCs w:val="24"/>
        </w:rPr>
        <w:t>Innovative</w:t>
      </w:r>
      <w:r w:rsidRPr="007C5E72">
        <w:rPr>
          <w:rFonts w:asciiTheme="minorHAnsi" w:hAnsiTheme="minorHAnsi" w:cstheme="minorHAnsi"/>
          <w:sz w:val="24"/>
          <w:szCs w:val="24"/>
        </w:rPr>
        <w:t xml:space="preserve"> – </w:t>
      </w:r>
      <w:r w:rsidR="00ED0703">
        <w:rPr>
          <w:rFonts w:asciiTheme="minorHAnsi" w:hAnsiTheme="minorHAnsi" w:cstheme="minorHAnsi"/>
          <w:sz w:val="24"/>
          <w:szCs w:val="24"/>
        </w:rPr>
        <w:t xml:space="preserve">With community input, our schools strive to be innovative and </w:t>
      </w:r>
      <w:r w:rsidRPr="007C5E72">
        <w:rPr>
          <w:rFonts w:asciiTheme="minorHAnsi" w:hAnsiTheme="minorHAnsi" w:cstheme="minorHAnsi"/>
          <w:sz w:val="24"/>
          <w:szCs w:val="24"/>
        </w:rPr>
        <w:t>make change for the better</w:t>
      </w:r>
      <w:r w:rsidR="00ED0703">
        <w:rPr>
          <w:rFonts w:asciiTheme="minorHAnsi" w:hAnsiTheme="minorHAnsi" w:cstheme="minorHAnsi"/>
          <w:sz w:val="24"/>
          <w:szCs w:val="24"/>
        </w:rPr>
        <w:t>.</w:t>
      </w:r>
      <w:r w:rsidRPr="007C5E72">
        <w:rPr>
          <w:rFonts w:asciiTheme="minorHAnsi" w:hAnsiTheme="minorHAnsi" w:cstheme="minorHAnsi"/>
          <w:sz w:val="24"/>
          <w:szCs w:val="24"/>
        </w:rPr>
        <w:t xml:space="preserve"> </w:t>
      </w:r>
    </w:p>
    <w:p w14:paraId="5F7FE0FB" w14:textId="77777777" w:rsidR="00826CF1" w:rsidRDefault="00826CF1" w:rsidP="00BF4B95">
      <w:pPr>
        <w:pStyle w:val="BodyText"/>
        <w:spacing w:before="214"/>
      </w:pPr>
      <w:r>
        <w:rPr>
          <w:b/>
          <w:bCs/>
          <w:sz w:val="32"/>
          <w:szCs w:val="32"/>
        </w:rPr>
        <w:lastRenderedPageBreak/>
        <w:t>Living our Values</w:t>
      </w:r>
      <w:r>
        <w:tab/>
      </w:r>
    </w:p>
    <w:p w14:paraId="47E6E4F6" w14:textId="77777777" w:rsidR="00826CF1" w:rsidRDefault="00826CF1" w:rsidP="00BF4B95">
      <w:pPr>
        <w:pStyle w:val="BodyText"/>
        <w:spacing w:before="214"/>
      </w:pPr>
      <w:r>
        <w:t>Living Sky School Division’s values should be evident in all that we do. We need to be able to demonstrate:</w:t>
      </w:r>
    </w:p>
    <w:p w14:paraId="2DCE4C9A" w14:textId="77777777" w:rsidR="00ED0D8E" w:rsidRPr="006E3776" w:rsidRDefault="00ED0D8E" w:rsidP="00ED0D8E">
      <w:pPr>
        <w:pStyle w:val="BodyText"/>
        <w:rPr>
          <w:rStyle w:val="normaltextrun"/>
          <w:color w:val="E95817"/>
          <w:sz w:val="32"/>
          <w:szCs w:val="32"/>
        </w:rPr>
      </w:pPr>
    </w:p>
    <w:p w14:paraId="21B8B2C1" w14:textId="4AA1575E" w:rsidR="0002792A" w:rsidRPr="00BF4B95" w:rsidRDefault="00826CF1" w:rsidP="00377A27">
      <w:pPr>
        <w:pStyle w:val="paragraph"/>
        <w:widowControl/>
        <w:numPr>
          <w:ilvl w:val="0"/>
          <w:numId w:val="1"/>
        </w:numPr>
        <w:autoSpaceDE/>
        <w:autoSpaceDN/>
        <w:spacing w:beforeAutospacing="0" w:after="120" w:afterAutospacing="0"/>
        <w:ind w:left="270" w:hanging="270"/>
        <w:textAlignment w:val="baseline"/>
        <w:rPr>
          <w:rStyle w:val="eop"/>
          <w:rFonts w:asciiTheme="majorHAnsi" w:hAnsiTheme="majorHAnsi" w:cstheme="majorHAnsi"/>
        </w:rPr>
      </w:pPr>
      <w:r w:rsidRPr="00BF4B95">
        <w:rPr>
          <w:rStyle w:val="normaltextrun"/>
          <w:rFonts w:ascii="Calibri Light" w:hAnsi="Calibri Light" w:cs="Calibri Light"/>
          <w:b/>
          <w:bCs/>
        </w:rPr>
        <w:t>Genuine Relationships</w:t>
      </w:r>
      <w:r w:rsidRPr="00BF4B95">
        <w:rPr>
          <w:rStyle w:val="eop"/>
          <w:rFonts w:ascii="Calibri Light" w:hAnsi="Calibri Light" w:cs="Calibri Light"/>
        </w:rPr>
        <w:t xml:space="preserve"> - </w:t>
      </w:r>
      <w:r w:rsidR="007069E4" w:rsidRPr="00377A27">
        <w:rPr>
          <w:rFonts w:asciiTheme="majorHAnsi" w:hAnsiTheme="majorHAnsi" w:cstheme="majorHAnsi"/>
          <w:shd w:val="clear" w:color="auto" w:fill="FFFFFF"/>
        </w:rPr>
        <w:t>Success is built upon strong, authentic relationships with students, families, colleagues and the community.  </w:t>
      </w:r>
      <w:r w:rsidR="00A0698D" w:rsidRPr="00377A27">
        <w:rPr>
          <w:rStyle w:val="normaltextrun"/>
          <w:rFonts w:ascii="Calibri Light" w:hAnsi="Calibri Light" w:cs="Calibri Light"/>
        </w:rPr>
        <w:t xml:space="preserve"> The School Community Council understands the schools and the community’s economic, social and health conditions and needs.  </w:t>
      </w:r>
      <w:r w:rsidR="00CA2600" w:rsidRPr="00377A27">
        <w:rPr>
          <w:rStyle w:val="normaltextrun"/>
          <w:rFonts w:ascii="Calibri Light" w:hAnsi="Calibri Light" w:cs="Calibri Light"/>
        </w:rPr>
        <w:t>The Council strives to facilitate parent and community participation and support in school plans and events</w:t>
      </w:r>
      <w:r w:rsidR="009E4EE5" w:rsidRPr="00377A27">
        <w:rPr>
          <w:rStyle w:val="normaltextrun"/>
          <w:rFonts w:ascii="Calibri Light" w:hAnsi="Calibri Light" w:cs="Calibri Light"/>
        </w:rPr>
        <w:t xml:space="preserve">.  In their activities, School Community Councils engage with schools to ensure all voices are heard and all perspectives are </w:t>
      </w:r>
      <w:r w:rsidR="00430E1E" w:rsidRPr="00377A27">
        <w:rPr>
          <w:rStyle w:val="normaltextrun"/>
          <w:rFonts w:ascii="Calibri Light" w:hAnsi="Calibri Light" w:cs="Calibri Light"/>
        </w:rPr>
        <w:t>considered</w:t>
      </w:r>
      <w:r w:rsidR="009E4EE5" w:rsidRPr="00377A27">
        <w:rPr>
          <w:rStyle w:val="normaltextrun"/>
          <w:rFonts w:ascii="Calibri Light" w:hAnsi="Calibri Light" w:cs="Calibri Light"/>
        </w:rPr>
        <w:t xml:space="preserve">. </w:t>
      </w:r>
      <w:r w:rsidR="00430E1E" w:rsidRPr="00377A27">
        <w:rPr>
          <w:rFonts w:asciiTheme="majorHAnsi" w:hAnsiTheme="majorHAnsi" w:cstheme="majorHAnsi"/>
          <w:shd w:val="clear" w:color="auto" w:fill="FFFFFF"/>
        </w:rPr>
        <w:t>Together, we </w:t>
      </w:r>
      <w:r w:rsidR="00377A27" w:rsidRPr="00377A27">
        <w:rPr>
          <w:rFonts w:asciiTheme="majorHAnsi" w:hAnsiTheme="majorHAnsi" w:cstheme="majorHAnsi"/>
          <w:shd w:val="clear" w:color="auto" w:fill="FFFFFF"/>
        </w:rPr>
        <w:t>can</w:t>
      </w:r>
      <w:r w:rsidR="00430E1E" w:rsidRPr="00377A27">
        <w:rPr>
          <w:rFonts w:asciiTheme="majorHAnsi" w:hAnsiTheme="majorHAnsi" w:cstheme="majorHAnsi"/>
          <w:shd w:val="clear" w:color="auto" w:fill="FFFFFF"/>
        </w:rPr>
        <w:t xml:space="preserve"> overcome challenges and continue along the path toward </w:t>
      </w:r>
      <w:r w:rsidR="00430E1E" w:rsidRPr="00377A27">
        <w:rPr>
          <w:rFonts w:asciiTheme="majorHAnsi" w:hAnsiTheme="majorHAnsi" w:cstheme="majorHAnsi"/>
          <w:i/>
          <w:iCs/>
          <w:shd w:val="clear" w:color="auto" w:fill="FFFFFF"/>
        </w:rPr>
        <w:t>growth without limits and learning for all!</w:t>
      </w:r>
      <w:r w:rsidR="00430E1E" w:rsidRPr="00377A27">
        <w:rPr>
          <w:rStyle w:val="normaltextrun"/>
          <w:rFonts w:ascii="Calibri Light" w:hAnsi="Calibri Light" w:cs="Calibri Light"/>
          <w:b/>
          <w:bCs/>
        </w:rPr>
        <w:t xml:space="preserve">  </w:t>
      </w:r>
    </w:p>
    <w:p w14:paraId="4C282F66" w14:textId="18B8E5E7" w:rsidR="00307609" w:rsidRPr="002F55A0" w:rsidRDefault="00826CF1" w:rsidP="002F55A0">
      <w:pPr>
        <w:pStyle w:val="paragraph"/>
        <w:widowControl/>
        <w:numPr>
          <w:ilvl w:val="0"/>
          <w:numId w:val="1"/>
        </w:numPr>
        <w:autoSpaceDE/>
        <w:autoSpaceDN/>
        <w:spacing w:beforeAutospacing="0" w:after="120" w:afterAutospacing="0"/>
        <w:ind w:left="270" w:hanging="270"/>
        <w:textAlignment w:val="baseline"/>
        <w:rPr>
          <w:rStyle w:val="normaltextrun"/>
          <w:rFonts w:ascii="Calibri Light" w:hAnsi="Calibri Light" w:cs="Calibri Light"/>
        </w:rPr>
      </w:pPr>
      <w:r w:rsidRPr="001E0F55">
        <w:rPr>
          <w:rStyle w:val="normaltextrun"/>
          <w:rFonts w:ascii="Calibri Light" w:hAnsi="Calibri Light" w:cs="Calibri Light"/>
          <w:b/>
          <w:bCs/>
        </w:rPr>
        <w:t>Integrity -</w:t>
      </w:r>
      <w:r w:rsidRPr="001E0F55">
        <w:rPr>
          <w:rStyle w:val="eop"/>
          <w:rFonts w:ascii="Calibri Light" w:hAnsi="Calibri Light" w:cs="Calibri Light"/>
        </w:rPr>
        <w:t xml:space="preserve"> </w:t>
      </w:r>
      <w:r w:rsidR="00EE67FF" w:rsidRPr="001E0F55">
        <w:rPr>
          <w:rStyle w:val="normaltextrun"/>
          <w:rFonts w:ascii="Calibri Light" w:hAnsi="Calibri Light" w:cs="Calibri Light"/>
        </w:rPr>
        <w:t>While considering the needs of our students, school and community, SCCs must comply with the policies of the Division</w:t>
      </w:r>
      <w:r w:rsidR="00540353" w:rsidRPr="001E0F55">
        <w:rPr>
          <w:rStyle w:val="normaltextrun"/>
          <w:rFonts w:ascii="Calibri Light" w:hAnsi="Calibri Light" w:cs="Calibri Light"/>
        </w:rPr>
        <w:t>.</w:t>
      </w:r>
      <w:r w:rsidR="00825993" w:rsidRPr="001E0F55">
        <w:rPr>
          <w:rStyle w:val="normaltextrun"/>
          <w:rFonts w:ascii="Calibri Light" w:hAnsi="Calibri Light" w:cs="Calibri Light"/>
        </w:rPr>
        <w:t xml:space="preserve"> </w:t>
      </w:r>
      <w:r w:rsidR="00CD1807" w:rsidRPr="001E0F55">
        <w:rPr>
          <w:rStyle w:val="normaltextrun"/>
          <w:rFonts w:ascii="Calibri Light" w:hAnsi="Calibri Light" w:cs="Calibri Light"/>
        </w:rPr>
        <w:t xml:space="preserve">School Community Councils conduct their affairs in an open and transparent manner.  Councils </w:t>
      </w:r>
      <w:proofErr w:type="spellStart"/>
      <w:r w:rsidR="00CD1807" w:rsidRPr="001E0F55">
        <w:rPr>
          <w:rStyle w:val="normaltextrun"/>
          <w:rFonts w:ascii="Calibri Light" w:hAnsi="Calibri Light" w:cs="Calibri Light"/>
        </w:rPr>
        <w:t>honour</w:t>
      </w:r>
      <w:proofErr w:type="spellEnd"/>
      <w:r w:rsidR="00CD1807" w:rsidRPr="001E0F55">
        <w:rPr>
          <w:rStyle w:val="normaltextrun"/>
          <w:rFonts w:ascii="Calibri Light" w:hAnsi="Calibri Light" w:cs="Calibri Light"/>
        </w:rPr>
        <w:t xml:space="preserve"> the right to privacy of individuals and treat all information they are privy to with appropriate discretion and sensitivity. </w:t>
      </w:r>
      <w:r w:rsidR="008A4B8C" w:rsidRPr="001E0F55">
        <w:rPr>
          <w:rStyle w:val="normaltextrun"/>
          <w:rFonts w:ascii="Calibri Light" w:hAnsi="Calibri Light" w:cs="Calibri Light"/>
        </w:rPr>
        <w:t xml:space="preserve">Councils take advantage of opportunities to build their capacity and account to the public they represent and the Board of Education on their progress. </w:t>
      </w:r>
    </w:p>
    <w:p w14:paraId="75769D61" w14:textId="77777777" w:rsidR="00BC3F21" w:rsidRDefault="00826CF1" w:rsidP="00BC3F21">
      <w:pPr>
        <w:pStyle w:val="paragraph"/>
        <w:widowControl/>
        <w:numPr>
          <w:ilvl w:val="0"/>
          <w:numId w:val="1"/>
        </w:numPr>
        <w:autoSpaceDE/>
        <w:autoSpaceDN/>
        <w:spacing w:beforeAutospacing="0" w:after="120" w:afterAutospacing="0"/>
        <w:jc w:val="both"/>
        <w:textAlignment w:val="baseline"/>
        <w:rPr>
          <w:rFonts w:asciiTheme="minorHAnsi" w:hAnsiTheme="minorHAnsi" w:cstheme="minorHAnsi"/>
          <w:shd w:val="clear" w:color="auto" w:fill="FFFFFF"/>
        </w:rPr>
      </w:pPr>
      <w:r w:rsidRPr="002F55A0">
        <w:rPr>
          <w:rStyle w:val="normaltextrun"/>
          <w:rFonts w:ascii="Calibri Light" w:hAnsi="Calibri Light" w:cs="Calibri Light"/>
          <w:b/>
          <w:bCs/>
        </w:rPr>
        <w:t xml:space="preserve">Belonging </w:t>
      </w:r>
      <w:r w:rsidRPr="00BC3F21">
        <w:rPr>
          <w:rStyle w:val="normaltextrun"/>
          <w:rFonts w:asciiTheme="majorHAnsi" w:hAnsiTheme="majorHAnsi" w:cstheme="majorHAnsi"/>
          <w:b/>
          <w:bCs/>
        </w:rPr>
        <w:t>-</w:t>
      </w:r>
      <w:r w:rsidRPr="00BC3F21">
        <w:rPr>
          <w:rFonts w:asciiTheme="majorHAnsi" w:hAnsiTheme="majorHAnsi" w:cstheme="majorHAnsi"/>
        </w:rPr>
        <w:t xml:space="preserve"> </w:t>
      </w:r>
      <w:r w:rsidR="002A08ED" w:rsidRPr="00BC3F21">
        <w:rPr>
          <w:rStyle w:val="normaltextrun"/>
          <w:rFonts w:asciiTheme="majorHAnsi" w:hAnsiTheme="majorHAnsi" w:cstheme="majorHAnsi"/>
        </w:rPr>
        <w:t>Participat</w:t>
      </w:r>
      <w:r w:rsidR="00A87C5A" w:rsidRPr="00BC3F21">
        <w:rPr>
          <w:rStyle w:val="normaltextrun"/>
          <w:rFonts w:asciiTheme="majorHAnsi" w:hAnsiTheme="majorHAnsi" w:cstheme="majorHAnsi"/>
        </w:rPr>
        <w:t>ion</w:t>
      </w:r>
      <w:r w:rsidR="002A08ED" w:rsidRPr="00BC3F21">
        <w:rPr>
          <w:rStyle w:val="normaltextrun"/>
          <w:rFonts w:asciiTheme="majorHAnsi" w:hAnsiTheme="majorHAnsi" w:cstheme="majorHAnsi"/>
        </w:rPr>
        <w:t xml:space="preserve"> in School Community Councils should be encouraged and welcomed for all eligible stakeholders.</w:t>
      </w:r>
      <w:r w:rsidR="00A15DC7" w:rsidRPr="00BC3F21">
        <w:rPr>
          <w:rStyle w:val="normaltextrun"/>
          <w:rFonts w:asciiTheme="majorHAnsi" w:hAnsiTheme="majorHAnsi" w:cstheme="majorHAnsi"/>
        </w:rPr>
        <w:t xml:space="preserve"> We recognize that all members of a school community can make a difference in the learning success and well-being of children and youth. </w:t>
      </w:r>
      <w:r w:rsidR="00696CFA" w:rsidRPr="00BC3F21">
        <w:rPr>
          <w:rFonts w:asciiTheme="majorHAnsi" w:hAnsiTheme="majorHAnsi" w:cstheme="majorHAnsi"/>
          <w:shd w:val="clear" w:color="auto" w:fill="FFFFFF"/>
        </w:rPr>
        <w:t>School Community Councils are viewed as essential members of the team and partners in learning. This inspires a collective effort that results in trusting, committed and long-lasting relationships.</w:t>
      </w:r>
      <w:r w:rsidR="00696CFA" w:rsidRPr="00BC3F21">
        <w:rPr>
          <w:rFonts w:asciiTheme="minorHAnsi" w:hAnsiTheme="minorHAnsi" w:cstheme="minorHAnsi"/>
          <w:shd w:val="clear" w:color="auto" w:fill="FFFFFF"/>
        </w:rPr>
        <w:t> </w:t>
      </w:r>
    </w:p>
    <w:p w14:paraId="05A2E925" w14:textId="77777777" w:rsidR="00BC3F21" w:rsidRDefault="00826CF1" w:rsidP="00BC3F21">
      <w:pPr>
        <w:pStyle w:val="paragraph"/>
        <w:widowControl/>
        <w:numPr>
          <w:ilvl w:val="0"/>
          <w:numId w:val="1"/>
        </w:numPr>
        <w:autoSpaceDE/>
        <w:autoSpaceDN/>
        <w:spacing w:beforeAutospacing="0" w:after="120" w:afterAutospacing="0"/>
        <w:jc w:val="both"/>
        <w:textAlignment w:val="baseline"/>
        <w:rPr>
          <w:rFonts w:asciiTheme="minorHAnsi" w:hAnsiTheme="minorHAnsi" w:cstheme="minorHAnsi"/>
          <w:shd w:val="clear" w:color="auto" w:fill="FFFFFF"/>
        </w:rPr>
      </w:pPr>
      <w:r w:rsidRPr="00BC3F21">
        <w:rPr>
          <w:rStyle w:val="normaltextrun"/>
          <w:rFonts w:ascii="Calibri Light" w:hAnsi="Calibri Light" w:cs="Calibri Light"/>
          <w:b/>
          <w:bCs/>
        </w:rPr>
        <w:t>Innovation</w:t>
      </w:r>
      <w:r w:rsidRPr="00BC3F21">
        <w:rPr>
          <w:rStyle w:val="eop"/>
          <w:rFonts w:ascii="Calibri Light" w:hAnsi="Calibri Light" w:cs="Calibri Light"/>
          <w:b/>
          <w:bCs/>
        </w:rPr>
        <w:t xml:space="preserve"> </w:t>
      </w:r>
      <w:r w:rsidR="00BC3F21" w:rsidRPr="00BC3F21">
        <w:rPr>
          <w:rStyle w:val="eop"/>
          <w:rFonts w:ascii="Calibri Light" w:hAnsi="Calibri Light" w:cs="Calibri Light"/>
          <w:b/>
          <w:bCs/>
        </w:rPr>
        <w:t>–</w:t>
      </w:r>
      <w:r w:rsidRPr="00BC3F21">
        <w:rPr>
          <w:rStyle w:val="eop"/>
          <w:rFonts w:ascii="Calibri Light" w:hAnsi="Calibri Light" w:cs="Calibri Light"/>
        </w:rPr>
        <w:t xml:space="preserve"> </w:t>
      </w:r>
      <w:r w:rsidR="007F2596" w:rsidRPr="00BC3F21">
        <w:rPr>
          <w:rStyle w:val="normaltextrun"/>
          <w:rFonts w:ascii="Calibri Light" w:hAnsi="Calibri Light" w:cs="Calibri Light"/>
        </w:rPr>
        <w:t>The Council is knowledgeable</w:t>
      </w:r>
      <w:r w:rsidR="00AF61E4" w:rsidRPr="00BC3F21">
        <w:rPr>
          <w:rStyle w:val="normaltextrun"/>
          <w:rFonts w:ascii="Calibri Light" w:hAnsi="Calibri Light" w:cs="Calibri Light"/>
        </w:rPr>
        <w:t xml:space="preserve"> a</w:t>
      </w:r>
      <w:r w:rsidR="007F2596" w:rsidRPr="00BC3F21">
        <w:rPr>
          <w:rStyle w:val="normaltextrun"/>
          <w:rFonts w:ascii="Calibri Light" w:hAnsi="Calibri Light" w:cs="Calibri Light"/>
        </w:rPr>
        <w:t>bout resources and suppor</w:t>
      </w:r>
      <w:r w:rsidR="00AF61E4" w:rsidRPr="00BC3F21">
        <w:rPr>
          <w:rStyle w:val="normaltextrun"/>
          <w:rFonts w:ascii="Calibri Light" w:hAnsi="Calibri Light" w:cs="Calibri Light"/>
        </w:rPr>
        <w:t>ts</w:t>
      </w:r>
      <w:r w:rsidR="007F2596" w:rsidRPr="00BC3F21">
        <w:rPr>
          <w:rStyle w:val="normaltextrun"/>
          <w:rFonts w:ascii="Calibri Light" w:hAnsi="Calibri Light" w:cs="Calibri Light"/>
        </w:rPr>
        <w:t xml:space="preserve"> for the s</w:t>
      </w:r>
      <w:r w:rsidR="00AF61E4" w:rsidRPr="00BC3F21">
        <w:rPr>
          <w:rStyle w:val="normaltextrun"/>
          <w:rFonts w:ascii="Calibri Light" w:hAnsi="Calibri Light" w:cs="Calibri Light"/>
        </w:rPr>
        <w:t>ch</w:t>
      </w:r>
      <w:r w:rsidR="007F2596" w:rsidRPr="00BC3F21">
        <w:rPr>
          <w:rStyle w:val="normaltextrun"/>
          <w:rFonts w:ascii="Calibri Light" w:hAnsi="Calibri Light" w:cs="Calibri Light"/>
        </w:rPr>
        <w:t xml:space="preserve">ool, parents and community. </w:t>
      </w:r>
      <w:r w:rsidR="00863A41" w:rsidRPr="00BC3F21">
        <w:rPr>
          <w:rStyle w:val="normaltextrun"/>
          <w:rFonts w:ascii="Calibri Light" w:hAnsi="Calibri Light" w:cs="Calibri Light"/>
        </w:rPr>
        <w:t xml:space="preserve"> Councils align their work with provincial and School Division goals. </w:t>
      </w:r>
      <w:r w:rsidR="00920BE7" w:rsidRPr="00BC3F21">
        <w:rPr>
          <w:rStyle w:val="normaltextrun"/>
          <w:rFonts w:ascii="Calibri Light" w:hAnsi="Calibri Light" w:cs="Calibri Light"/>
        </w:rPr>
        <w:t>Our SCCs p</w:t>
      </w:r>
      <w:r w:rsidR="00A87C5A" w:rsidRPr="00BC3F21">
        <w:rPr>
          <w:rStyle w:val="normaltextrun"/>
          <w:rFonts w:ascii="Calibri Light" w:hAnsi="Calibri Light" w:cs="Calibri Light"/>
        </w:rPr>
        <w:t xml:space="preserve">articipate in school planning and provide advice regarding policies, programs, facilities, and educational service delivery decisions.  Innovation is at the core of these </w:t>
      </w:r>
      <w:r w:rsidR="00BC3F21">
        <w:rPr>
          <w:rStyle w:val="normaltextrun"/>
          <w:rFonts w:ascii="Calibri Light" w:hAnsi="Calibri Light" w:cs="Calibri Light"/>
        </w:rPr>
        <w:t>decisions to ensure a quality educational experience for our students.</w:t>
      </w:r>
    </w:p>
    <w:p w14:paraId="69BFEDF7" w14:textId="311F018F" w:rsidR="004F783F" w:rsidRPr="00A534D0" w:rsidRDefault="00826CF1" w:rsidP="004F783F">
      <w:pPr>
        <w:pStyle w:val="paragraph"/>
        <w:widowControl/>
        <w:numPr>
          <w:ilvl w:val="0"/>
          <w:numId w:val="1"/>
        </w:numPr>
        <w:autoSpaceDE/>
        <w:autoSpaceDN/>
        <w:spacing w:beforeAutospacing="0" w:after="120" w:afterAutospacing="0"/>
        <w:jc w:val="both"/>
        <w:textAlignment w:val="baseline"/>
        <w:rPr>
          <w:rFonts w:ascii="Calibri Light" w:hAnsi="Calibri Light" w:cs="Calibri Light"/>
        </w:rPr>
      </w:pPr>
      <w:r w:rsidRPr="00A534D0">
        <w:rPr>
          <w:rStyle w:val="normaltextrun"/>
          <w:rFonts w:ascii="Calibri Light" w:hAnsi="Calibri Light" w:cs="Calibri Light"/>
          <w:b/>
          <w:bCs/>
        </w:rPr>
        <w:t>Wellbeing</w:t>
      </w:r>
      <w:r w:rsidRPr="00A534D0">
        <w:rPr>
          <w:rStyle w:val="normaltextrun"/>
          <w:rFonts w:ascii="Calibri Light" w:hAnsi="Calibri Light" w:cs="Calibri Light"/>
          <w:b/>
          <w:bCs/>
          <w:i/>
          <w:iCs/>
        </w:rPr>
        <w:t xml:space="preserve"> -</w:t>
      </w:r>
      <w:r w:rsidRPr="00A534D0">
        <w:rPr>
          <w:rStyle w:val="eop"/>
          <w:rFonts w:ascii="Calibri Light" w:hAnsi="Calibri Light" w:cs="Calibri Light"/>
        </w:rPr>
        <w:t xml:space="preserve"> </w:t>
      </w:r>
      <w:r w:rsidR="003D7748" w:rsidRPr="00A534D0">
        <w:rPr>
          <w:rStyle w:val="normaltextrun"/>
          <w:rFonts w:ascii="Calibri Light" w:hAnsi="Calibri Light" w:cs="Calibri Light"/>
        </w:rPr>
        <w:t>Authentic, positive community involvement in our SCCs results in better outcomes for students.</w:t>
      </w:r>
      <w:r w:rsidR="00BC3F21" w:rsidRPr="00A534D0">
        <w:rPr>
          <w:rStyle w:val="normaltextrun"/>
          <w:rFonts w:ascii="Calibri Light" w:hAnsi="Calibri Light" w:cs="Calibri Light"/>
        </w:rPr>
        <w:t xml:space="preserve"> W</w:t>
      </w:r>
      <w:r w:rsidR="004F783F" w:rsidRPr="00A534D0">
        <w:rPr>
          <w:rFonts w:asciiTheme="majorHAnsi" w:hAnsiTheme="majorHAnsi" w:cstheme="majorHAnsi"/>
          <w:shd w:val="clear" w:color="auto" w:fill="FFFFFF"/>
        </w:rPr>
        <w:t>e recognize the freedom and limitations of being but one piece of a larger picture of healthy growth and development for children, young adults and their families. We commit to our piece of excellence and recognize that we are </w:t>
      </w:r>
      <w:r w:rsidR="004F783F" w:rsidRPr="00A534D0">
        <w:rPr>
          <w:rFonts w:asciiTheme="majorHAnsi" w:hAnsiTheme="majorHAnsi" w:cstheme="majorHAnsi"/>
          <w:i/>
          <w:iCs/>
          <w:shd w:val="clear" w:color="auto" w:fill="FFFFFF"/>
        </w:rPr>
        <w:t>better together</w:t>
      </w:r>
      <w:r w:rsidR="004F783F" w:rsidRPr="00A534D0">
        <w:rPr>
          <w:rFonts w:asciiTheme="majorHAnsi" w:hAnsiTheme="majorHAnsi" w:cstheme="majorHAnsi"/>
          <w:shd w:val="clear" w:color="auto" w:fill="FFFFFF"/>
        </w:rPr>
        <w:t>.</w:t>
      </w:r>
      <w:r w:rsidR="004F783F" w:rsidRPr="00A534D0">
        <w:rPr>
          <w:rFonts w:ascii="Calibri Light" w:hAnsi="Calibri Light" w:cs="Calibri Light"/>
          <w:shd w:val="clear" w:color="auto" w:fill="FFFFFF"/>
        </w:rPr>
        <w:t> </w:t>
      </w:r>
      <w:r w:rsidR="004F783F" w:rsidRPr="00A534D0">
        <w:rPr>
          <w:rFonts w:ascii="Calibri Light" w:hAnsi="Calibri Light" w:cs="Calibri Light"/>
        </w:rPr>
        <w:t> </w:t>
      </w:r>
    </w:p>
    <w:p w14:paraId="78509264" w14:textId="6DBE6184" w:rsidR="00E360AC" w:rsidRPr="00277A32" w:rsidRDefault="003B57CA" w:rsidP="004F3ABE">
      <w:pPr>
        <w:rPr>
          <w:b/>
          <w:bCs/>
          <w:sz w:val="32"/>
          <w:szCs w:val="32"/>
        </w:rPr>
      </w:pPr>
      <w:r>
        <w:rPr>
          <w:b/>
          <w:bCs/>
          <w:sz w:val="32"/>
          <w:szCs w:val="32"/>
        </w:rPr>
        <w:br/>
      </w:r>
      <w:r w:rsidR="00E360AC" w:rsidRPr="00277A32">
        <w:rPr>
          <w:b/>
          <w:bCs/>
          <w:sz w:val="32"/>
          <w:szCs w:val="32"/>
        </w:rPr>
        <w:t>Constitution:</w:t>
      </w:r>
    </w:p>
    <w:p w14:paraId="7CB7C176" w14:textId="77777777" w:rsidR="00E360AC" w:rsidRPr="00277A32" w:rsidRDefault="00E360AC" w:rsidP="004F3ABE">
      <w:pPr>
        <w:rPr>
          <w:sz w:val="24"/>
          <w:szCs w:val="24"/>
        </w:rPr>
      </w:pPr>
    </w:p>
    <w:p w14:paraId="07817AD3" w14:textId="691BF28D" w:rsidR="002F3346" w:rsidRPr="00277A32" w:rsidRDefault="00650F47" w:rsidP="004F3ABE">
      <w:pPr>
        <w:rPr>
          <w:sz w:val="24"/>
          <w:szCs w:val="24"/>
        </w:rPr>
      </w:pPr>
      <w:r w:rsidRPr="00277A32">
        <w:rPr>
          <w:sz w:val="24"/>
          <w:szCs w:val="24"/>
        </w:rPr>
        <w:t xml:space="preserve">Each school community council </w:t>
      </w:r>
      <w:r w:rsidR="006502EC" w:rsidRPr="00277A32">
        <w:rPr>
          <w:sz w:val="24"/>
          <w:szCs w:val="24"/>
        </w:rPr>
        <w:t>must have a constitution which should be reviewed at the first meeting.  This constitution includes:</w:t>
      </w:r>
    </w:p>
    <w:p w14:paraId="3A58308F" w14:textId="418E1472" w:rsidR="006502EC" w:rsidRPr="00277A32" w:rsidRDefault="006502EC" w:rsidP="006502EC">
      <w:pPr>
        <w:pStyle w:val="ListParagraph"/>
        <w:numPr>
          <w:ilvl w:val="0"/>
          <w:numId w:val="10"/>
        </w:numPr>
        <w:rPr>
          <w:sz w:val="24"/>
          <w:szCs w:val="24"/>
        </w:rPr>
      </w:pPr>
      <w:r w:rsidRPr="00277A32">
        <w:rPr>
          <w:sz w:val="24"/>
          <w:szCs w:val="24"/>
        </w:rPr>
        <w:t>Schedule of meetings</w:t>
      </w:r>
    </w:p>
    <w:p w14:paraId="2E27143F" w14:textId="07DAE21F" w:rsidR="006502EC" w:rsidRPr="00277A32" w:rsidRDefault="006502EC" w:rsidP="006502EC">
      <w:pPr>
        <w:pStyle w:val="ListParagraph"/>
        <w:numPr>
          <w:ilvl w:val="0"/>
          <w:numId w:val="10"/>
        </w:numPr>
        <w:rPr>
          <w:sz w:val="24"/>
          <w:szCs w:val="24"/>
        </w:rPr>
      </w:pPr>
      <w:r w:rsidRPr="00277A32">
        <w:rPr>
          <w:sz w:val="24"/>
          <w:szCs w:val="24"/>
        </w:rPr>
        <w:t>Code of conduct</w:t>
      </w:r>
    </w:p>
    <w:p w14:paraId="66B9DD21" w14:textId="4282A77C" w:rsidR="006502EC" w:rsidRPr="00277A32" w:rsidRDefault="006502EC" w:rsidP="006502EC">
      <w:pPr>
        <w:pStyle w:val="ListParagraph"/>
        <w:numPr>
          <w:ilvl w:val="0"/>
          <w:numId w:val="10"/>
        </w:numPr>
        <w:rPr>
          <w:sz w:val="24"/>
          <w:szCs w:val="24"/>
        </w:rPr>
      </w:pPr>
      <w:r w:rsidRPr="00277A32">
        <w:rPr>
          <w:sz w:val="24"/>
          <w:szCs w:val="24"/>
        </w:rPr>
        <w:t>Decision making processes</w:t>
      </w:r>
    </w:p>
    <w:p w14:paraId="6613138A" w14:textId="5336B93E" w:rsidR="006502EC" w:rsidRPr="00277A32" w:rsidRDefault="006502EC" w:rsidP="006502EC">
      <w:pPr>
        <w:pStyle w:val="ListParagraph"/>
        <w:numPr>
          <w:ilvl w:val="0"/>
          <w:numId w:val="10"/>
        </w:numPr>
        <w:rPr>
          <w:sz w:val="24"/>
          <w:szCs w:val="24"/>
        </w:rPr>
      </w:pPr>
      <w:r w:rsidRPr="00277A32">
        <w:rPr>
          <w:sz w:val="24"/>
          <w:szCs w:val="24"/>
        </w:rPr>
        <w:lastRenderedPageBreak/>
        <w:t>Means of public communication and consultation; and</w:t>
      </w:r>
    </w:p>
    <w:p w14:paraId="018B199F" w14:textId="6CE50EED" w:rsidR="006502EC" w:rsidRPr="00277A32" w:rsidRDefault="006502EC" w:rsidP="006502EC">
      <w:pPr>
        <w:pStyle w:val="ListParagraph"/>
        <w:numPr>
          <w:ilvl w:val="0"/>
          <w:numId w:val="10"/>
        </w:numPr>
        <w:rPr>
          <w:sz w:val="24"/>
          <w:szCs w:val="24"/>
        </w:rPr>
      </w:pPr>
      <w:r w:rsidRPr="00277A32">
        <w:rPr>
          <w:sz w:val="24"/>
          <w:szCs w:val="24"/>
        </w:rPr>
        <w:t>Complaint and dispute resolution processes.</w:t>
      </w:r>
    </w:p>
    <w:p w14:paraId="397BF061" w14:textId="77777777" w:rsidR="006502EC" w:rsidRPr="00277A32" w:rsidRDefault="006502EC" w:rsidP="006502EC">
      <w:pPr>
        <w:rPr>
          <w:sz w:val="24"/>
          <w:szCs w:val="24"/>
        </w:rPr>
      </w:pPr>
    </w:p>
    <w:p w14:paraId="19BBABCD" w14:textId="4FD88A94" w:rsidR="00E360AC" w:rsidRPr="00277A32" w:rsidRDefault="006502EC" w:rsidP="004F3ABE">
      <w:pPr>
        <w:rPr>
          <w:sz w:val="24"/>
          <w:szCs w:val="24"/>
        </w:rPr>
      </w:pPr>
      <w:r w:rsidRPr="00277A32">
        <w:rPr>
          <w:sz w:val="24"/>
          <w:szCs w:val="24"/>
        </w:rPr>
        <w:t xml:space="preserve">A sample constitution is provided to each school which should be adopted by the SCC.  Any changes to the constitution for an SCC can be requested in writing to the Director of Education or designate. </w:t>
      </w:r>
    </w:p>
    <w:p w14:paraId="4400EBF9" w14:textId="77777777" w:rsidR="00E360AC" w:rsidRDefault="00E360AC" w:rsidP="004F3ABE">
      <w:pPr>
        <w:rPr>
          <w:b/>
          <w:bCs/>
          <w:sz w:val="32"/>
          <w:szCs w:val="32"/>
        </w:rPr>
      </w:pPr>
    </w:p>
    <w:p w14:paraId="022523D2" w14:textId="4F224B40" w:rsidR="007C6FC5" w:rsidRPr="0042231C" w:rsidRDefault="0042231C" w:rsidP="004F3ABE">
      <w:pPr>
        <w:rPr>
          <w:b/>
          <w:bCs/>
          <w:color w:val="FF0000"/>
          <w:sz w:val="32"/>
          <w:szCs w:val="32"/>
        </w:rPr>
      </w:pPr>
      <w:r>
        <w:rPr>
          <w:b/>
          <w:bCs/>
          <w:sz w:val="32"/>
          <w:szCs w:val="32"/>
        </w:rPr>
        <w:t>ROLES AND RESPONSIBILITIES</w:t>
      </w:r>
      <w:r w:rsidR="00645AA3" w:rsidRPr="00645AA3">
        <w:rPr>
          <w:b/>
          <w:bCs/>
          <w:color w:val="FF0000"/>
          <w:sz w:val="32"/>
          <w:szCs w:val="32"/>
        </w:rPr>
        <w:br/>
      </w:r>
      <w:r>
        <w:rPr>
          <w:b/>
          <w:bCs/>
          <w:color w:val="FF0000"/>
          <w:sz w:val="32"/>
          <w:szCs w:val="32"/>
        </w:rPr>
        <w:br/>
      </w:r>
      <w:r w:rsidR="007C6FC5" w:rsidRPr="0054097F">
        <w:rPr>
          <w:b/>
          <w:bCs/>
          <w:i/>
          <w:iCs/>
          <w:sz w:val="28"/>
          <w:szCs w:val="28"/>
        </w:rPr>
        <w:t>SCC Responsibilities</w:t>
      </w:r>
    </w:p>
    <w:p w14:paraId="14D0498D" w14:textId="2B996A0F" w:rsidR="00645AA3" w:rsidRDefault="00645AA3" w:rsidP="00FA1A55">
      <w:pPr>
        <w:pStyle w:val="paragraph"/>
        <w:numPr>
          <w:ilvl w:val="0"/>
          <w:numId w:val="2"/>
        </w:numPr>
        <w:spacing w:beforeAutospacing="0" w:afterAutospacing="0"/>
        <w:ind w:left="630" w:hanging="270"/>
        <w:jc w:val="both"/>
        <w:textAlignment w:val="baseline"/>
        <w:rPr>
          <w:rFonts w:eastAsiaTheme="minorEastAsia"/>
          <w:color w:val="000000" w:themeColor="text1"/>
        </w:rPr>
      </w:pPr>
      <w:r>
        <w:rPr>
          <w:rFonts w:eastAsiaTheme="minorEastAsia"/>
          <w:color w:val="000000" w:themeColor="text1"/>
        </w:rPr>
        <w:t xml:space="preserve">In cooperation with the </w:t>
      </w:r>
      <w:r w:rsidR="00175AD1">
        <w:rPr>
          <w:rFonts w:eastAsiaTheme="minorEastAsia"/>
          <w:color w:val="000000" w:themeColor="text1"/>
        </w:rPr>
        <w:t>principal</w:t>
      </w:r>
      <w:r>
        <w:rPr>
          <w:rFonts w:eastAsiaTheme="minorEastAsia"/>
          <w:color w:val="000000" w:themeColor="text1"/>
        </w:rPr>
        <w:t xml:space="preserve"> and school staff, the SCC will develop and recommend to its board of education for approval, a learning improvement plan that is in accordance with the school division’s strategic plan.</w:t>
      </w:r>
      <w:r w:rsidR="007C6FC5">
        <w:rPr>
          <w:rFonts w:eastAsiaTheme="minorEastAsia"/>
          <w:color w:val="000000" w:themeColor="text1"/>
        </w:rPr>
        <w:t xml:space="preserve"> </w:t>
      </w:r>
      <w:r w:rsidR="00B12EBA">
        <w:rPr>
          <w:rFonts w:eastAsiaTheme="minorEastAsia"/>
          <w:color w:val="000000" w:themeColor="text1"/>
        </w:rPr>
        <w:t>The SCC will discuss education-related and school-specific issues both for the current year and for the future of the school and school division.</w:t>
      </w:r>
    </w:p>
    <w:p w14:paraId="695BF128" w14:textId="3ADD273B" w:rsidR="00751B01" w:rsidRDefault="00751B01" w:rsidP="00FA1A55">
      <w:pPr>
        <w:pStyle w:val="paragraph"/>
        <w:numPr>
          <w:ilvl w:val="0"/>
          <w:numId w:val="2"/>
        </w:numPr>
        <w:spacing w:beforeAutospacing="0" w:afterAutospacing="0"/>
        <w:ind w:left="630" w:hanging="270"/>
        <w:jc w:val="both"/>
        <w:textAlignment w:val="baseline"/>
        <w:rPr>
          <w:rFonts w:eastAsiaTheme="minorEastAsia"/>
        </w:rPr>
      </w:pPr>
      <w:r w:rsidRPr="00486B0B">
        <w:rPr>
          <w:rFonts w:eastAsiaTheme="minorEastAsia"/>
        </w:rPr>
        <w:t>Participate in training and development opportunities to enhance capacity to fulfill responsibilities.</w:t>
      </w:r>
      <w:r>
        <w:rPr>
          <w:rFonts w:eastAsiaTheme="minorEastAsia"/>
        </w:rPr>
        <w:t xml:space="preserve"> This might include attending and participating in division-wide activities, information sessions and research projects.</w:t>
      </w:r>
    </w:p>
    <w:p w14:paraId="7D721501" w14:textId="77777777" w:rsidR="00C22AAE" w:rsidRDefault="00C22AAE" w:rsidP="00FA1A55">
      <w:pPr>
        <w:pStyle w:val="paragraph"/>
        <w:numPr>
          <w:ilvl w:val="0"/>
          <w:numId w:val="2"/>
        </w:numPr>
        <w:spacing w:beforeAutospacing="0" w:afterAutospacing="0"/>
        <w:ind w:left="630" w:hanging="270"/>
        <w:jc w:val="both"/>
        <w:textAlignment w:val="baseline"/>
        <w:rPr>
          <w:rFonts w:eastAsiaTheme="minorEastAsia"/>
        </w:rPr>
      </w:pPr>
      <w:r>
        <w:rPr>
          <w:rFonts w:eastAsiaTheme="minorEastAsia"/>
        </w:rPr>
        <w:t>Not discuss or disclose personal confidential information about or complaints about any pupil, family member or guardian of any pupil, teacher, administrator, or other employee of or member of the board of education.</w:t>
      </w:r>
    </w:p>
    <w:p w14:paraId="1C9CCDA3" w14:textId="77777777" w:rsidR="00C22AAE" w:rsidRDefault="00C22AAE" w:rsidP="00FA1A55">
      <w:pPr>
        <w:pStyle w:val="paragraph"/>
        <w:numPr>
          <w:ilvl w:val="0"/>
          <w:numId w:val="2"/>
        </w:numPr>
        <w:spacing w:beforeAutospacing="0" w:afterAutospacing="0"/>
        <w:ind w:left="630" w:hanging="270"/>
        <w:jc w:val="both"/>
        <w:textAlignment w:val="baseline"/>
        <w:rPr>
          <w:rFonts w:eastAsiaTheme="minorEastAsia"/>
        </w:rPr>
      </w:pPr>
      <w:r>
        <w:rPr>
          <w:rFonts w:eastAsiaTheme="minorEastAsia"/>
        </w:rPr>
        <w:t>Encourage and facilitate parent and community engagement in school planning and improvement processes.</w:t>
      </w:r>
    </w:p>
    <w:p w14:paraId="19E19086" w14:textId="1233A440" w:rsidR="00C22AAE" w:rsidRPr="0050702D" w:rsidRDefault="00C74DFC" w:rsidP="00FA1A55">
      <w:pPr>
        <w:pStyle w:val="paragraph"/>
        <w:numPr>
          <w:ilvl w:val="0"/>
          <w:numId w:val="2"/>
        </w:numPr>
        <w:spacing w:beforeAutospacing="0" w:afterAutospacing="0"/>
        <w:ind w:left="630" w:hanging="270"/>
        <w:jc w:val="both"/>
        <w:textAlignment w:val="baseline"/>
        <w:rPr>
          <w:rFonts w:eastAsiaTheme="minorEastAsia"/>
        </w:rPr>
      </w:pPr>
      <w:r w:rsidRPr="00C74DFC">
        <w:rPr>
          <w:rFonts w:eastAsiaTheme="minorEastAsia"/>
          <w:color w:val="000000" w:themeColor="text1"/>
        </w:rPr>
        <w:t>Account publicly</w:t>
      </w:r>
      <w:r w:rsidR="00685898">
        <w:rPr>
          <w:rFonts w:eastAsiaTheme="minorEastAsia"/>
          <w:color w:val="000000" w:themeColor="text1"/>
        </w:rPr>
        <w:t xml:space="preserve"> at the Annual General meeting</w:t>
      </w:r>
      <w:r w:rsidRPr="00C74DFC">
        <w:rPr>
          <w:rFonts w:eastAsiaTheme="minorEastAsia"/>
          <w:color w:val="000000" w:themeColor="text1"/>
        </w:rPr>
        <w:t xml:space="preserve"> for the expenditure of funds related to the operation of the school community council </w:t>
      </w:r>
    </w:p>
    <w:p w14:paraId="53D0857C" w14:textId="3C984AC7" w:rsidR="0050702D" w:rsidRPr="0050702D" w:rsidRDefault="0050702D" w:rsidP="00FA1A55">
      <w:pPr>
        <w:pStyle w:val="paragraph"/>
        <w:numPr>
          <w:ilvl w:val="0"/>
          <w:numId w:val="2"/>
        </w:numPr>
        <w:spacing w:beforeAutospacing="0" w:afterAutospacing="0"/>
        <w:ind w:left="630" w:hanging="270"/>
        <w:jc w:val="both"/>
        <w:textAlignment w:val="baseline"/>
        <w:rPr>
          <w:rFonts w:eastAsiaTheme="minorEastAsia"/>
        </w:rPr>
      </w:pPr>
      <w:r w:rsidRPr="00D52956">
        <w:rPr>
          <w:rFonts w:eastAsiaTheme="minorEastAsia"/>
        </w:rPr>
        <w:t>Mak</w:t>
      </w:r>
      <w:r w:rsidR="000D013B">
        <w:rPr>
          <w:rFonts w:eastAsiaTheme="minorEastAsia"/>
        </w:rPr>
        <w:t>e</w:t>
      </w:r>
      <w:r w:rsidRPr="00D52956">
        <w:rPr>
          <w:rFonts w:eastAsiaTheme="minorEastAsia"/>
        </w:rPr>
        <w:t xml:space="preserve"> recommendations to the Board on subjects relating to school facilities.</w:t>
      </w:r>
    </w:p>
    <w:p w14:paraId="48206976" w14:textId="1C49C0B6" w:rsidR="00645AA3" w:rsidRDefault="00EA5CD4" w:rsidP="00FA1A55">
      <w:pPr>
        <w:pStyle w:val="paragraph"/>
        <w:numPr>
          <w:ilvl w:val="0"/>
          <w:numId w:val="2"/>
        </w:numPr>
        <w:spacing w:beforeAutospacing="0" w:afterAutospacing="0"/>
        <w:ind w:left="630" w:hanging="270"/>
        <w:jc w:val="both"/>
        <w:textAlignment w:val="baseline"/>
        <w:rPr>
          <w:rFonts w:eastAsiaTheme="minorEastAsia"/>
          <w:color w:val="000000" w:themeColor="text1"/>
        </w:rPr>
      </w:pPr>
      <w:r>
        <w:rPr>
          <w:rFonts w:eastAsiaTheme="minorEastAsia"/>
          <w:color w:val="000000" w:themeColor="text1"/>
        </w:rPr>
        <w:t xml:space="preserve">Communicate </w:t>
      </w:r>
      <w:r w:rsidR="00010926">
        <w:rPr>
          <w:rFonts w:eastAsiaTheme="minorEastAsia"/>
          <w:color w:val="000000" w:themeColor="text1"/>
        </w:rPr>
        <w:t>regularly</w:t>
      </w:r>
      <w:r>
        <w:rPr>
          <w:rFonts w:eastAsiaTheme="minorEastAsia"/>
          <w:color w:val="000000" w:themeColor="text1"/>
        </w:rPr>
        <w:t xml:space="preserve"> to parents, guardians and community members about </w:t>
      </w:r>
      <w:r w:rsidR="00145489">
        <w:rPr>
          <w:rFonts w:eastAsiaTheme="minorEastAsia"/>
          <w:color w:val="000000" w:themeColor="text1"/>
        </w:rPr>
        <w:t xml:space="preserve">plans, </w:t>
      </w:r>
      <w:r w:rsidR="00175AD1">
        <w:rPr>
          <w:rFonts w:eastAsiaTheme="minorEastAsia"/>
          <w:color w:val="000000" w:themeColor="text1"/>
        </w:rPr>
        <w:t>initiatives,</w:t>
      </w:r>
      <w:r w:rsidR="00145489">
        <w:rPr>
          <w:rFonts w:eastAsiaTheme="minorEastAsia"/>
          <w:color w:val="000000" w:themeColor="text1"/>
        </w:rPr>
        <w:t xml:space="preserve"> and accomplishments.</w:t>
      </w:r>
    </w:p>
    <w:p w14:paraId="114EFCA5" w14:textId="20007E73" w:rsidR="004C66F4" w:rsidRDefault="004C66F4" w:rsidP="00FA1A55">
      <w:pPr>
        <w:pStyle w:val="paragraph"/>
        <w:numPr>
          <w:ilvl w:val="0"/>
          <w:numId w:val="2"/>
        </w:numPr>
        <w:spacing w:beforeAutospacing="0" w:afterAutospacing="0"/>
        <w:ind w:left="630" w:hanging="270"/>
        <w:jc w:val="both"/>
        <w:textAlignment w:val="baseline"/>
        <w:rPr>
          <w:rFonts w:eastAsiaTheme="minorEastAsia"/>
          <w:color w:val="000000" w:themeColor="text1"/>
        </w:rPr>
      </w:pPr>
      <w:r>
        <w:rPr>
          <w:rFonts w:eastAsiaTheme="minorEastAsia"/>
          <w:color w:val="000000" w:themeColor="text1"/>
        </w:rPr>
        <w:t>Assist in organization and execution of fundraising activities.</w:t>
      </w:r>
    </w:p>
    <w:p w14:paraId="6FBEA5B1" w14:textId="6A2D67BF" w:rsidR="00B937F7" w:rsidRDefault="00B937F7" w:rsidP="00FA1A55">
      <w:pPr>
        <w:pStyle w:val="paragraph"/>
        <w:numPr>
          <w:ilvl w:val="0"/>
          <w:numId w:val="2"/>
        </w:numPr>
        <w:spacing w:beforeAutospacing="0" w:afterAutospacing="0"/>
        <w:ind w:left="630" w:hanging="270"/>
        <w:jc w:val="both"/>
        <w:textAlignment w:val="baseline"/>
        <w:rPr>
          <w:rFonts w:eastAsiaTheme="minorEastAsia"/>
        </w:rPr>
      </w:pPr>
      <w:r>
        <w:rPr>
          <w:rFonts w:eastAsiaTheme="minorEastAsia"/>
        </w:rPr>
        <w:t xml:space="preserve">Provide an ongoing organization that will help listen to and communicate the opinions, concerns and proposals </w:t>
      </w:r>
      <w:r w:rsidR="009B4F73">
        <w:rPr>
          <w:rFonts w:eastAsiaTheme="minorEastAsia"/>
        </w:rPr>
        <w:t>of community members and parents/guardians.</w:t>
      </w:r>
    </w:p>
    <w:p w14:paraId="0C719372" w14:textId="12E728F1" w:rsidR="004549A6" w:rsidRPr="004F3ABE" w:rsidRDefault="0050702D" w:rsidP="00FA1A55">
      <w:pPr>
        <w:pStyle w:val="paragraph"/>
        <w:numPr>
          <w:ilvl w:val="0"/>
          <w:numId w:val="2"/>
        </w:numPr>
        <w:spacing w:beforeAutospacing="0" w:afterAutospacing="0"/>
        <w:ind w:left="630" w:hanging="270"/>
        <w:jc w:val="both"/>
        <w:textAlignment w:val="baseline"/>
        <w:rPr>
          <w:rFonts w:eastAsiaTheme="minorEastAsia"/>
        </w:rPr>
      </w:pPr>
      <w:r w:rsidRPr="00D52956">
        <w:rPr>
          <w:rFonts w:eastAsiaTheme="minorEastAsia"/>
        </w:rPr>
        <w:t>Creat</w:t>
      </w:r>
      <w:r w:rsidR="000D013B">
        <w:rPr>
          <w:rFonts w:eastAsiaTheme="minorEastAsia"/>
        </w:rPr>
        <w:t>e</w:t>
      </w:r>
      <w:r w:rsidRPr="00D52956">
        <w:rPr>
          <w:rFonts w:eastAsiaTheme="minorEastAsia"/>
        </w:rPr>
        <w:t xml:space="preserve"> opportunities for parents/guardians and community members to become involved in the activities and life of the school. </w:t>
      </w:r>
    </w:p>
    <w:p w14:paraId="7546FF8C" w14:textId="77777777" w:rsidR="001E26D7" w:rsidRDefault="001E26D7" w:rsidP="00FA1A55">
      <w:pPr>
        <w:pStyle w:val="paragraph"/>
        <w:spacing w:beforeAutospacing="0" w:afterAutospacing="0"/>
        <w:ind w:left="630" w:hanging="270"/>
        <w:jc w:val="both"/>
        <w:textAlignment w:val="baseline"/>
        <w:rPr>
          <w:rFonts w:eastAsiaTheme="minorEastAsia"/>
        </w:rPr>
      </w:pPr>
    </w:p>
    <w:p w14:paraId="3F0CDBC4" w14:textId="4FA3858F" w:rsidR="001E26D7" w:rsidRPr="00A4602F" w:rsidRDefault="001E26D7" w:rsidP="00FA1A55">
      <w:pPr>
        <w:pStyle w:val="paragraph"/>
        <w:spacing w:beforeAutospacing="0" w:afterAutospacing="0"/>
        <w:jc w:val="both"/>
        <w:textAlignment w:val="baseline"/>
        <w:rPr>
          <w:rFonts w:eastAsiaTheme="minorEastAsia"/>
          <w:b/>
          <w:bCs/>
          <w:i/>
          <w:iCs/>
          <w:sz w:val="28"/>
          <w:szCs w:val="28"/>
        </w:rPr>
      </w:pPr>
      <w:r w:rsidRPr="00A4602F">
        <w:rPr>
          <w:rFonts w:eastAsiaTheme="minorEastAsia"/>
          <w:b/>
          <w:bCs/>
          <w:i/>
          <w:iCs/>
          <w:sz w:val="28"/>
          <w:szCs w:val="28"/>
        </w:rPr>
        <w:t>Board Responsibilities:</w:t>
      </w:r>
    </w:p>
    <w:p w14:paraId="7FD5B0F7" w14:textId="6D5DE919" w:rsidR="00D52956" w:rsidRDefault="001E26D7" w:rsidP="00FA1A55">
      <w:pPr>
        <w:pStyle w:val="paragraph"/>
        <w:numPr>
          <w:ilvl w:val="0"/>
          <w:numId w:val="4"/>
        </w:numPr>
        <w:spacing w:beforeAutospacing="0" w:afterAutospacing="0"/>
        <w:ind w:left="630" w:hanging="270"/>
        <w:jc w:val="both"/>
        <w:textAlignment w:val="baseline"/>
        <w:rPr>
          <w:rFonts w:eastAsiaTheme="minorEastAsia"/>
        </w:rPr>
      </w:pPr>
      <w:r>
        <w:rPr>
          <w:rFonts w:eastAsiaTheme="minorEastAsia"/>
        </w:rPr>
        <w:t>Provide ongoing orientation, training, development and networking for School Community Councils</w:t>
      </w:r>
      <w:r w:rsidR="00FE6809">
        <w:rPr>
          <w:rFonts w:eastAsiaTheme="minorEastAsia"/>
        </w:rPr>
        <w:t xml:space="preserve">.  </w:t>
      </w:r>
    </w:p>
    <w:p w14:paraId="537A0908" w14:textId="3A2799E5" w:rsidR="00175AD1" w:rsidRDefault="00FE6809" w:rsidP="00FA1A55">
      <w:pPr>
        <w:pStyle w:val="paragraph"/>
        <w:numPr>
          <w:ilvl w:val="0"/>
          <w:numId w:val="4"/>
        </w:numPr>
        <w:spacing w:beforeAutospacing="0" w:afterAutospacing="0"/>
        <w:ind w:left="630" w:hanging="270"/>
        <w:jc w:val="both"/>
        <w:textAlignment w:val="baseline"/>
        <w:rPr>
          <w:rFonts w:eastAsiaTheme="minorEastAsia"/>
        </w:rPr>
      </w:pPr>
      <w:r w:rsidRPr="00D52956">
        <w:rPr>
          <w:rFonts w:eastAsiaTheme="minorEastAsia"/>
        </w:rPr>
        <w:t>Designate a School Division contact with the Senior Administration</w:t>
      </w:r>
    </w:p>
    <w:p w14:paraId="07EF40F6" w14:textId="77777777" w:rsidR="004F3ABE" w:rsidRPr="004F3ABE" w:rsidRDefault="004F3ABE" w:rsidP="00FA1A55">
      <w:pPr>
        <w:pStyle w:val="paragraph"/>
        <w:spacing w:beforeAutospacing="0" w:afterAutospacing="0"/>
        <w:ind w:left="630" w:hanging="270"/>
        <w:jc w:val="both"/>
        <w:textAlignment w:val="baseline"/>
        <w:rPr>
          <w:rFonts w:eastAsiaTheme="minorEastAsia"/>
        </w:rPr>
      </w:pPr>
    </w:p>
    <w:p w14:paraId="3C58AD4B" w14:textId="5472CEF2" w:rsidR="00B96982" w:rsidRPr="00A4602F" w:rsidRDefault="00B96982" w:rsidP="00FA1A55">
      <w:pPr>
        <w:pStyle w:val="paragraph"/>
        <w:spacing w:beforeAutospacing="0" w:afterAutospacing="0"/>
        <w:jc w:val="both"/>
        <w:textAlignment w:val="baseline"/>
        <w:rPr>
          <w:rFonts w:eastAsiaTheme="minorEastAsia"/>
          <w:b/>
          <w:bCs/>
          <w:i/>
          <w:iCs/>
          <w:sz w:val="28"/>
          <w:szCs w:val="28"/>
        </w:rPr>
      </w:pPr>
      <w:r w:rsidRPr="00A4602F">
        <w:rPr>
          <w:rFonts w:eastAsiaTheme="minorEastAsia"/>
          <w:b/>
          <w:bCs/>
          <w:i/>
          <w:iCs/>
          <w:sz w:val="28"/>
          <w:szCs w:val="28"/>
        </w:rPr>
        <w:t>Principal and Teacher Responsibilities</w:t>
      </w:r>
      <w:r w:rsidR="00152DEB" w:rsidRPr="00A4602F">
        <w:rPr>
          <w:rFonts w:eastAsiaTheme="minorEastAsia"/>
          <w:b/>
          <w:bCs/>
          <w:i/>
          <w:iCs/>
          <w:sz w:val="28"/>
          <w:szCs w:val="28"/>
        </w:rPr>
        <w:t>:</w:t>
      </w:r>
    </w:p>
    <w:p w14:paraId="6809433F" w14:textId="0A6C3908" w:rsidR="00841BED" w:rsidRDefault="00841BED" w:rsidP="00FA1A55">
      <w:pPr>
        <w:pStyle w:val="paragraph"/>
        <w:numPr>
          <w:ilvl w:val="0"/>
          <w:numId w:val="5"/>
        </w:numPr>
        <w:spacing w:beforeAutospacing="0" w:afterAutospacing="0"/>
        <w:ind w:left="630" w:hanging="270"/>
        <w:jc w:val="both"/>
        <w:textAlignment w:val="baseline"/>
        <w:rPr>
          <w:rFonts w:eastAsiaTheme="minorEastAsia"/>
        </w:rPr>
      </w:pPr>
      <w:r>
        <w:rPr>
          <w:rFonts w:eastAsiaTheme="minorEastAsia"/>
        </w:rPr>
        <w:t xml:space="preserve">The </w:t>
      </w:r>
      <w:proofErr w:type="gramStart"/>
      <w:r>
        <w:rPr>
          <w:rFonts w:eastAsiaTheme="minorEastAsia"/>
        </w:rPr>
        <w:t>Principal</w:t>
      </w:r>
      <w:proofErr w:type="gramEnd"/>
      <w:r>
        <w:rPr>
          <w:rFonts w:eastAsiaTheme="minorEastAsia"/>
        </w:rPr>
        <w:t xml:space="preserve"> shall bring forward the annual School Learning Improvement Plan for review.</w:t>
      </w:r>
    </w:p>
    <w:p w14:paraId="2026E1A8" w14:textId="0E582ED4" w:rsidR="00D52956" w:rsidRDefault="00B96982" w:rsidP="00FA1A55">
      <w:pPr>
        <w:pStyle w:val="paragraph"/>
        <w:numPr>
          <w:ilvl w:val="0"/>
          <w:numId w:val="5"/>
        </w:numPr>
        <w:spacing w:beforeAutospacing="0" w:afterAutospacing="0"/>
        <w:ind w:left="630" w:hanging="270"/>
        <w:jc w:val="both"/>
        <w:textAlignment w:val="baseline"/>
        <w:rPr>
          <w:rFonts w:eastAsiaTheme="minorEastAsia"/>
        </w:rPr>
      </w:pPr>
      <w:r>
        <w:rPr>
          <w:rFonts w:eastAsiaTheme="minorEastAsia"/>
        </w:rPr>
        <w:t>Provide an open and inviting school climate</w:t>
      </w:r>
    </w:p>
    <w:p w14:paraId="3227094C" w14:textId="77777777" w:rsidR="00D52956" w:rsidRDefault="00764E41" w:rsidP="00FA1A55">
      <w:pPr>
        <w:pStyle w:val="paragraph"/>
        <w:numPr>
          <w:ilvl w:val="0"/>
          <w:numId w:val="5"/>
        </w:numPr>
        <w:spacing w:beforeAutospacing="0" w:afterAutospacing="0"/>
        <w:ind w:left="630" w:hanging="270"/>
        <w:jc w:val="both"/>
        <w:textAlignment w:val="baseline"/>
        <w:rPr>
          <w:rFonts w:eastAsiaTheme="minorEastAsia"/>
        </w:rPr>
      </w:pPr>
      <w:r w:rsidRPr="00D52956">
        <w:rPr>
          <w:rFonts w:eastAsiaTheme="minorEastAsia"/>
        </w:rPr>
        <w:lastRenderedPageBreak/>
        <w:t>Provide information to support SCC decision making</w:t>
      </w:r>
    </w:p>
    <w:p w14:paraId="7634BDE1" w14:textId="68CD433A" w:rsidR="00764E41" w:rsidRDefault="00764E41" w:rsidP="00FA1A55">
      <w:pPr>
        <w:pStyle w:val="paragraph"/>
        <w:numPr>
          <w:ilvl w:val="0"/>
          <w:numId w:val="5"/>
        </w:numPr>
        <w:spacing w:beforeAutospacing="0" w:afterAutospacing="0"/>
        <w:ind w:left="630" w:hanging="270"/>
        <w:jc w:val="both"/>
        <w:textAlignment w:val="baseline"/>
        <w:rPr>
          <w:rFonts w:eastAsiaTheme="minorEastAsia"/>
        </w:rPr>
      </w:pPr>
      <w:r w:rsidRPr="00D52956">
        <w:rPr>
          <w:rFonts w:eastAsiaTheme="minorEastAsia"/>
        </w:rPr>
        <w:t>Should NOT serv</w:t>
      </w:r>
      <w:r w:rsidR="001243B3">
        <w:rPr>
          <w:rFonts w:eastAsiaTheme="minorEastAsia"/>
        </w:rPr>
        <w:t>e</w:t>
      </w:r>
      <w:r w:rsidRPr="00D52956">
        <w:rPr>
          <w:rFonts w:eastAsiaTheme="minorEastAsia"/>
        </w:rPr>
        <w:t xml:space="preserve"> as chairperson, vice chairperson, </w:t>
      </w:r>
      <w:r w:rsidR="00152DEB" w:rsidRPr="00D52956">
        <w:rPr>
          <w:rFonts w:eastAsiaTheme="minorEastAsia"/>
        </w:rPr>
        <w:t>or secretary</w:t>
      </w:r>
    </w:p>
    <w:p w14:paraId="73767C45" w14:textId="77777777" w:rsidR="00D52956" w:rsidRDefault="00D52956" w:rsidP="00D52956">
      <w:pPr>
        <w:pStyle w:val="paragraph"/>
        <w:spacing w:beforeAutospacing="0" w:afterAutospacing="0"/>
        <w:jc w:val="both"/>
        <w:textAlignment w:val="baseline"/>
        <w:rPr>
          <w:rFonts w:eastAsiaTheme="minorEastAsia"/>
        </w:rPr>
      </w:pPr>
    </w:p>
    <w:p w14:paraId="03AED12B" w14:textId="77777777" w:rsidR="00A4602F" w:rsidRDefault="00A4602F" w:rsidP="00D52956">
      <w:pPr>
        <w:pStyle w:val="paragraph"/>
        <w:spacing w:beforeAutospacing="0" w:afterAutospacing="0"/>
        <w:jc w:val="both"/>
        <w:textAlignment w:val="baseline"/>
        <w:rPr>
          <w:rFonts w:eastAsiaTheme="minorEastAsia"/>
        </w:rPr>
      </w:pPr>
    </w:p>
    <w:p w14:paraId="0AF02F34" w14:textId="17B12CFE" w:rsidR="00D52956" w:rsidRPr="00175AD1" w:rsidRDefault="00D52956" w:rsidP="0042231C">
      <w:pPr>
        <w:pStyle w:val="paragraph"/>
        <w:spacing w:beforeAutospacing="0" w:afterAutospacing="0"/>
        <w:textAlignment w:val="baseline"/>
        <w:rPr>
          <w:rFonts w:eastAsiaTheme="minorEastAsia"/>
          <w:b/>
          <w:bCs/>
          <w:sz w:val="32"/>
          <w:szCs w:val="32"/>
        </w:rPr>
      </w:pPr>
      <w:r w:rsidRPr="00175AD1">
        <w:rPr>
          <w:rFonts w:eastAsiaTheme="minorEastAsia"/>
          <w:b/>
          <w:bCs/>
          <w:sz w:val="32"/>
          <w:szCs w:val="32"/>
        </w:rPr>
        <w:t>OPERATIONS</w:t>
      </w:r>
    </w:p>
    <w:p w14:paraId="1A543710" w14:textId="77777777" w:rsidR="00D52956" w:rsidRDefault="00D52956" w:rsidP="00D52956">
      <w:pPr>
        <w:pStyle w:val="paragraph"/>
        <w:spacing w:beforeAutospacing="0" w:afterAutospacing="0"/>
        <w:jc w:val="both"/>
        <w:textAlignment w:val="baseline"/>
        <w:rPr>
          <w:rFonts w:eastAsiaTheme="minorEastAsia"/>
        </w:rPr>
      </w:pPr>
    </w:p>
    <w:p w14:paraId="66A9C1B8" w14:textId="6B572B97" w:rsidR="000019D6" w:rsidRDefault="000019D6" w:rsidP="00D52956">
      <w:pPr>
        <w:pStyle w:val="paragraph"/>
        <w:spacing w:beforeAutospacing="0" w:afterAutospacing="0"/>
        <w:jc w:val="both"/>
        <w:textAlignment w:val="baseline"/>
        <w:rPr>
          <w:rFonts w:eastAsiaTheme="minorEastAsia"/>
          <w:b/>
          <w:bCs/>
          <w:i/>
          <w:iCs/>
          <w:sz w:val="28"/>
          <w:szCs w:val="28"/>
        </w:rPr>
      </w:pPr>
      <w:r w:rsidRPr="000019D6">
        <w:rPr>
          <w:rFonts w:eastAsiaTheme="minorEastAsia"/>
          <w:b/>
          <w:bCs/>
          <w:i/>
          <w:iCs/>
          <w:sz w:val="28"/>
          <w:szCs w:val="28"/>
        </w:rPr>
        <w:t>Meetings</w:t>
      </w:r>
    </w:p>
    <w:p w14:paraId="16AFAC58" w14:textId="5898B448" w:rsidR="000019D6" w:rsidRDefault="00D52956" w:rsidP="00D52956">
      <w:pPr>
        <w:pStyle w:val="paragraph"/>
        <w:spacing w:beforeAutospacing="0" w:afterAutospacing="0"/>
        <w:jc w:val="both"/>
        <w:textAlignment w:val="baseline"/>
      </w:pPr>
      <w:r>
        <w:rPr>
          <w:rFonts w:eastAsiaTheme="minorEastAsia"/>
        </w:rPr>
        <w:t xml:space="preserve">Each School Community Council must meet at least 5 times in a school year and hold an Annual Meeting.  </w:t>
      </w:r>
      <w:r w:rsidR="00A41743">
        <w:rPr>
          <w:rFonts w:eastAsiaTheme="minorEastAsia"/>
        </w:rPr>
        <w:t>Please note that minute</w:t>
      </w:r>
      <w:r w:rsidR="00144990">
        <w:rPr>
          <w:rFonts w:eastAsiaTheme="minorEastAsia"/>
        </w:rPr>
        <w:t>s</w:t>
      </w:r>
      <w:r w:rsidR="00A41743">
        <w:rPr>
          <w:rFonts w:eastAsiaTheme="minorEastAsia"/>
        </w:rPr>
        <w:t xml:space="preserve"> </w:t>
      </w:r>
      <w:r w:rsidR="00144990">
        <w:rPr>
          <w:rFonts w:eastAsiaTheme="minorEastAsia"/>
        </w:rPr>
        <w:t>of</w:t>
      </w:r>
      <w:r w:rsidR="00A41743">
        <w:rPr>
          <w:rFonts w:eastAsiaTheme="minorEastAsia"/>
        </w:rPr>
        <w:t xml:space="preserve"> each School Community Council meeting will be </w:t>
      </w:r>
      <w:proofErr w:type="gramStart"/>
      <w:r w:rsidR="00A41743">
        <w:rPr>
          <w:rFonts w:eastAsiaTheme="minorEastAsia"/>
        </w:rPr>
        <w:t>kept</w:t>
      </w:r>
      <w:proofErr w:type="gramEnd"/>
      <w:r w:rsidR="00A41743">
        <w:rPr>
          <w:rFonts w:eastAsiaTheme="minorEastAsia"/>
        </w:rPr>
        <w:t xml:space="preserve"> and a copy of the minutes should </w:t>
      </w:r>
      <w:r w:rsidR="003861A6">
        <w:rPr>
          <w:rFonts w:eastAsiaTheme="minorEastAsia"/>
        </w:rPr>
        <w:t xml:space="preserve">be </w:t>
      </w:r>
      <w:r w:rsidR="002E0E09">
        <w:rPr>
          <w:rFonts w:eastAsiaTheme="minorEastAsia"/>
        </w:rPr>
        <w:t>saved in the school’s “shared file</w:t>
      </w:r>
      <w:r w:rsidR="00E360AC">
        <w:rPr>
          <w:rFonts w:eastAsiaTheme="minorEastAsia"/>
        </w:rPr>
        <w:t>s” Teams folder.</w:t>
      </w:r>
    </w:p>
    <w:p w14:paraId="40AE6B30" w14:textId="77777777" w:rsidR="00E360AC" w:rsidRDefault="00E360AC" w:rsidP="00D52956">
      <w:pPr>
        <w:pStyle w:val="paragraph"/>
        <w:spacing w:beforeAutospacing="0" w:afterAutospacing="0"/>
        <w:jc w:val="both"/>
        <w:textAlignment w:val="baseline"/>
        <w:rPr>
          <w:rFonts w:eastAsiaTheme="minorEastAsia"/>
          <w:color w:val="FF0000"/>
        </w:rPr>
      </w:pPr>
    </w:p>
    <w:p w14:paraId="203E544E" w14:textId="7FC8B998" w:rsidR="000019D6" w:rsidRDefault="00AF0779" w:rsidP="00D52956">
      <w:pPr>
        <w:pStyle w:val="paragraph"/>
        <w:spacing w:beforeAutospacing="0" w:afterAutospacing="0"/>
        <w:jc w:val="both"/>
        <w:textAlignment w:val="baseline"/>
        <w:rPr>
          <w:rFonts w:eastAsiaTheme="minorEastAsia"/>
          <w:b/>
          <w:bCs/>
          <w:i/>
          <w:iCs/>
          <w:color w:val="000000" w:themeColor="text1"/>
          <w:sz w:val="28"/>
          <w:szCs w:val="28"/>
        </w:rPr>
      </w:pPr>
      <w:r w:rsidRPr="00AF0779">
        <w:rPr>
          <w:rFonts w:eastAsiaTheme="minorEastAsia"/>
          <w:b/>
          <w:bCs/>
          <w:i/>
          <w:iCs/>
          <w:color w:val="000000" w:themeColor="text1"/>
          <w:sz w:val="28"/>
          <w:szCs w:val="28"/>
        </w:rPr>
        <w:t>Annual General Meeting and Elections</w:t>
      </w:r>
    </w:p>
    <w:p w14:paraId="3F1037E4" w14:textId="6EC7443D" w:rsidR="00F936A3" w:rsidRDefault="00CA54B5" w:rsidP="00D52956">
      <w:pPr>
        <w:pStyle w:val="paragraph"/>
        <w:spacing w:beforeAutospacing="0" w:afterAutospacing="0"/>
        <w:jc w:val="both"/>
        <w:textAlignment w:val="baseline"/>
        <w:rPr>
          <w:rFonts w:eastAsiaTheme="minorEastAsia"/>
          <w:color w:val="000000" w:themeColor="text1"/>
        </w:rPr>
      </w:pPr>
      <w:r>
        <w:rPr>
          <w:rFonts w:eastAsiaTheme="minorEastAsia"/>
          <w:color w:val="000000" w:themeColor="text1"/>
        </w:rPr>
        <w:t>School Community Council Elections must be held at the same time as the SCC’s Annual General Meeting.  The AGM and Elections must be held before the end of October every year.  It is advised that the AGM date be set by the end of May each year</w:t>
      </w:r>
      <w:r w:rsidR="00E10BAE">
        <w:rPr>
          <w:rFonts w:eastAsiaTheme="minorEastAsia"/>
          <w:color w:val="000000" w:themeColor="text1"/>
        </w:rPr>
        <w:t xml:space="preserve">.  The School Community Council AGM and Elections must be publicly noted at least 4 weeks in advance.  This could happen via school newsletter, </w:t>
      </w:r>
      <w:r w:rsidR="00F36DE7">
        <w:rPr>
          <w:rFonts w:eastAsiaTheme="minorEastAsia"/>
          <w:color w:val="000000" w:themeColor="text1"/>
        </w:rPr>
        <w:t>school website or notes sent home. Community members may submit their names for election for the following positions: Chairperson, Vice-Chairperson, and Secretary.</w:t>
      </w:r>
      <w:r w:rsidR="00D8088A">
        <w:rPr>
          <w:rFonts w:eastAsiaTheme="minorEastAsia"/>
          <w:color w:val="000000" w:themeColor="text1"/>
        </w:rPr>
        <w:t xml:space="preserve">  All positions run for a </w:t>
      </w:r>
      <w:r w:rsidR="00AB3187">
        <w:rPr>
          <w:rFonts w:eastAsiaTheme="minorEastAsia"/>
          <w:color w:val="000000" w:themeColor="text1"/>
        </w:rPr>
        <w:t>2-year</w:t>
      </w:r>
      <w:r w:rsidR="00D8088A">
        <w:rPr>
          <w:rFonts w:eastAsiaTheme="minorEastAsia"/>
          <w:color w:val="000000" w:themeColor="text1"/>
        </w:rPr>
        <w:t xml:space="preserve"> term</w:t>
      </w:r>
      <w:r w:rsidR="00F936A3">
        <w:rPr>
          <w:rFonts w:eastAsiaTheme="minorEastAsia"/>
          <w:color w:val="000000" w:themeColor="text1"/>
        </w:rPr>
        <w:t xml:space="preserve"> so an election for each position may not be needed in October.  If an election is required, the school must appo</w:t>
      </w:r>
      <w:r w:rsidR="008076A8">
        <w:rPr>
          <w:rFonts w:eastAsiaTheme="minorEastAsia"/>
          <w:color w:val="000000" w:themeColor="text1"/>
        </w:rPr>
        <w:t>int a Returning Officer to count ballots.  This returning officer must not be a member of the SCC</w:t>
      </w:r>
      <w:r w:rsidR="009639DA">
        <w:rPr>
          <w:rFonts w:eastAsiaTheme="minorEastAsia"/>
          <w:color w:val="000000" w:themeColor="text1"/>
        </w:rPr>
        <w:t xml:space="preserve"> (could be school secretary, another school employee etc.)</w:t>
      </w:r>
    </w:p>
    <w:p w14:paraId="2818F6DE" w14:textId="77777777" w:rsidR="00DB42B4" w:rsidRDefault="00DB42B4" w:rsidP="00D52956">
      <w:pPr>
        <w:pStyle w:val="paragraph"/>
        <w:spacing w:beforeAutospacing="0" w:afterAutospacing="0"/>
        <w:jc w:val="both"/>
        <w:textAlignment w:val="baseline"/>
        <w:rPr>
          <w:rFonts w:eastAsiaTheme="minorEastAsia"/>
          <w:color w:val="000000" w:themeColor="text1"/>
        </w:rPr>
      </w:pPr>
    </w:p>
    <w:p w14:paraId="0F6268F1" w14:textId="77777777" w:rsidR="009639DA" w:rsidRDefault="009639DA" w:rsidP="00D52956">
      <w:pPr>
        <w:pStyle w:val="paragraph"/>
        <w:spacing w:beforeAutospacing="0" w:afterAutospacing="0"/>
        <w:jc w:val="both"/>
        <w:textAlignment w:val="baseline"/>
        <w:rPr>
          <w:rFonts w:eastAsiaTheme="minorEastAsia"/>
          <w:color w:val="000000" w:themeColor="text1"/>
        </w:rPr>
      </w:pPr>
    </w:p>
    <w:p w14:paraId="111D0DB7" w14:textId="4664F4D2" w:rsidR="009639DA" w:rsidRPr="003A5DE6" w:rsidRDefault="003A5DE6" w:rsidP="00D52956">
      <w:pPr>
        <w:pStyle w:val="paragraph"/>
        <w:spacing w:beforeAutospacing="0" w:afterAutospacing="0"/>
        <w:jc w:val="both"/>
        <w:textAlignment w:val="baseline"/>
        <w:rPr>
          <w:rFonts w:eastAsiaTheme="minorEastAsia"/>
          <w:b/>
          <w:bCs/>
          <w:i/>
          <w:iCs/>
          <w:color w:val="000000" w:themeColor="text1"/>
          <w:sz w:val="28"/>
          <w:szCs w:val="28"/>
        </w:rPr>
      </w:pPr>
      <w:r w:rsidRPr="003A5DE6">
        <w:rPr>
          <w:rFonts w:eastAsiaTheme="minorEastAsia"/>
          <w:b/>
          <w:bCs/>
          <w:i/>
          <w:iCs/>
          <w:color w:val="000000" w:themeColor="text1"/>
          <w:sz w:val="28"/>
          <w:szCs w:val="28"/>
        </w:rPr>
        <w:t>Communication</w:t>
      </w:r>
    </w:p>
    <w:p w14:paraId="78C10878" w14:textId="386EA8AE" w:rsidR="00581BCE" w:rsidRDefault="003A5DE6" w:rsidP="00DB42B4">
      <w:pPr>
        <w:pStyle w:val="paragraph"/>
        <w:spacing w:beforeAutospacing="0" w:afterAutospacing="0"/>
        <w:jc w:val="both"/>
        <w:textAlignment w:val="baseline"/>
        <w:rPr>
          <w:rFonts w:eastAsiaTheme="minorEastAsia"/>
          <w:color w:val="000000" w:themeColor="text1"/>
        </w:rPr>
      </w:pPr>
      <w:proofErr w:type="gramStart"/>
      <w:r>
        <w:rPr>
          <w:rFonts w:eastAsiaTheme="minorEastAsia"/>
          <w:color w:val="000000" w:themeColor="text1"/>
        </w:rPr>
        <w:t>In order to</w:t>
      </w:r>
      <w:proofErr w:type="gramEnd"/>
      <w:r>
        <w:rPr>
          <w:rFonts w:eastAsiaTheme="minorEastAsia"/>
          <w:color w:val="000000" w:themeColor="text1"/>
        </w:rPr>
        <w:t xml:space="preserve"> facilitate communication with the Board, </w:t>
      </w:r>
      <w:r w:rsidR="00581BCE">
        <w:rPr>
          <w:rFonts w:eastAsiaTheme="minorEastAsia"/>
          <w:color w:val="000000" w:themeColor="text1"/>
        </w:rPr>
        <w:t>The Director or Education or designate will plan and facilitate a Board/SCC Forum.  The Forum will b</w:t>
      </w:r>
      <w:r w:rsidR="007F30B6">
        <w:rPr>
          <w:rFonts w:eastAsiaTheme="minorEastAsia"/>
          <w:color w:val="000000" w:themeColor="text1"/>
        </w:rPr>
        <w:t>e hosted annually with the following purpose:</w:t>
      </w:r>
    </w:p>
    <w:p w14:paraId="6344EEC9" w14:textId="681F9F66" w:rsidR="007F30B6" w:rsidRDefault="007F30B6" w:rsidP="007F30B6">
      <w:pPr>
        <w:pStyle w:val="paragraph"/>
        <w:numPr>
          <w:ilvl w:val="1"/>
          <w:numId w:val="6"/>
        </w:numPr>
        <w:spacing w:beforeAutospacing="0" w:afterAutospacing="0"/>
        <w:jc w:val="both"/>
        <w:textAlignment w:val="baseline"/>
        <w:rPr>
          <w:rFonts w:eastAsiaTheme="minorEastAsia"/>
          <w:color w:val="000000" w:themeColor="text1"/>
        </w:rPr>
      </w:pPr>
      <w:r>
        <w:rPr>
          <w:rFonts w:eastAsiaTheme="minorEastAsia"/>
          <w:color w:val="000000" w:themeColor="text1"/>
        </w:rPr>
        <w:t>Share information related to goals and priorities</w:t>
      </w:r>
    </w:p>
    <w:p w14:paraId="5EBDF06D" w14:textId="23A9D5F5" w:rsidR="007F30B6" w:rsidRDefault="007F30B6" w:rsidP="007F30B6">
      <w:pPr>
        <w:pStyle w:val="paragraph"/>
        <w:numPr>
          <w:ilvl w:val="1"/>
          <w:numId w:val="6"/>
        </w:numPr>
        <w:spacing w:beforeAutospacing="0" w:afterAutospacing="0"/>
        <w:jc w:val="both"/>
        <w:textAlignment w:val="baseline"/>
        <w:rPr>
          <w:rFonts w:eastAsiaTheme="minorEastAsia"/>
          <w:color w:val="000000" w:themeColor="text1"/>
        </w:rPr>
      </w:pPr>
      <w:r>
        <w:rPr>
          <w:rFonts w:eastAsiaTheme="minorEastAsia"/>
          <w:color w:val="000000" w:themeColor="text1"/>
        </w:rPr>
        <w:t>Share information related to the Board of Education Strategic Plan</w:t>
      </w:r>
    </w:p>
    <w:p w14:paraId="76031781" w14:textId="75B5332A" w:rsidR="00896531" w:rsidRDefault="00896531" w:rsidP="007F30B6">
      <w:pPr>
        <w:pStyle w:val="paragraph"/>
        <w:numPr>
          <w:ilvl w:val="1"/>
          <w:numId w:val="6"/>
        </w:numPr>
        <w:spacing w:beforeAutospacing="0" w:afterAutospacing="0"/>
        <w:jc w:val="both"/>
        <w:textAlignment w:val="baseline"/>
        <w:rPr>
          <w:rFonts w:eastAsiaTheme="minorEastAsia"/>
          <w:color w:val="000000" w:themeColor="text1"/>
        </w:rPr>
      </w:pPr>
      <w:r>
        <w:rPr>
          <w:rFonts w:eastAsiaTheme="minorEastAsia"/>
          <w:color w:val="000000" w:themeColor="text1"/>
        </w:rPr>
        <w:t>Dialogue related to matters of interest.</w:t>
      </w:r>
    </w:p>
    <w:p w14:paraId="629D3D15" w14:textId="77777777" w:rsidR="00A94E01" w:rsidRDefault="00A94E01" w:rsidP="00A94E01">
      <w:pPr>
        <w:pStyle w:val="paragraph"/>
        <w:spacing w:beforeAutospacing="0" w:afterAutospacing="0"/>
        <w:jc w:val="both"/>
        <w:textAlignment w:val="baseline"/>
        <w:rPr>
          <w:rFonts w:eastAsiaTheme="minorEastAsia"/>
          <w:color w:val="000000" w:themeColor="text1"/>
        </w:rPr>
      </w:pPr>
    </w:p>
    <w:p w14:paraId="59DB4C02" w14:textId="3422898C" w:rsidR="00A94E01" w:rsidRDefault="00A94E01" w:rsidP="00A94E01">
      <w:pPr>
        <w:pStyle w:val="paragraph"/>
        <w:spacing w:beforeAutospacing="0" w:afterAutospacing="0"/>
        <w:jc w:val="both"/>
        <w:textAlignment w:val="baseline"/>
        <w:rPr>
          <w:rFonts w:eastAsiaTheme="minorEastAsia"/>
          <w:color w:val="000000" w:themeColor="text1"/>
        </w:rPr>
      </w:pPr>
      <w:r>
        <w:rPr>
          <w:rFonts w:eastAsiaTheme="minorEastAsia"/>
          <w:color w:val="000000" w:themeColor="text1"/>
        </w:rPr>
        <w:t>Principals shall initiate activities at the school level designed to promote communication between the school</w:t>
      </w:r>
      <w:r w:rsidR="003B5391">
        <w:rPr>
          <w:rFonts w:eastAsiaTheme="minorEastAsia"/>
          <w:color w:val="000000" w:themeColor="text1"/>
        </w:rPr>
        <w:t>, the home, and the community.</w:t>
      </w:r>
      <w:r w:rsidR="000F7955">
        <w:rPr>
          <w:rFonts w:eastAsiaTheme="minorEastAsia"/>
          <w:color w:val="000000" w:themeColor="text1"/>
        </w:rPr>
        <w:t xml:space="preserve"> Some methods the principal may use to promote communication are:</w:t>
      </w:r>
    </w:p>
    <w:p w14:paraId="1D4106D6" w14:textId="2ADCB7F6" w:rsidR="000F7955" w:rsidRDefault="000F7955" w:rsidP="000F7955">
      <w:pPr>
        <w:pStyle w:val="paragraph"/>
        <w:numPr>
          <w:ilvl w:val="0"/>
          <w:numId w:val="8"/>
        </w:numPr>
        <w:spacing w:beforeAutospacing="0" w:afterAutospacing="0"/>
        <w:jc w:val="both"/>
        <w:textAlignment w:val="baseline"/>
        <w:rPr>
          <w:rFonts w:eastAsiaTheme="minorEastAsia"/>
          <w:color w:val="000000" w:themeColor="text1"/>
        </w:rPr>
      </w:pPr>
      <w:r>
        <w:rPr>
          <w:rFonts w:eastAsiaTheme="minorEastAsia"/>
          <w:color w:val="000000" w:themeColor="text1"/>
        </w:rPr>
        <w:t>Opportunities to volunteer when appropriate</w:t>
      </w:r>
    </w:p>
    <w:p w14:paraId="7F44FD7A" w14:textId="5219356F" w:rsidR="000F7955" w:rsidRDefault="000F7955" w:rsidP="000F7955">
      <w:pPr>
        <w:pStyle w:val="paragraph"/>
        <w:numPr>
          <w:ilvl w:val="0"/>
          <w:numId w:val="8"/>
        </w:numPr>
        <w:spacing w:beforeAutospacing="0" w:afterAutospacing="0"/>
        <w:jc w:val="both"/>
        <w:textAlignment w:val="baseline"/>
        <w:rPr>
          <w:rFonts w:eastAsiaTheme="minorEastAsia"/>
          <w:color w:val="000000" w:themeColor="text1"/>
        </w:rPr>
      </w:pPr>
      <w:r>
        <w:rPr>
          <w:rFonts w:eastAsiaTheme="minorEastAsia"/>
          <w:color w:val="000000" w:themeColor="text1"/>
        </w:rPr>
        <w:t>School newsletters (digital or paper)</w:t>
      </w:r>
    </w:p>
    <w:p w14:paraId="721CC5ED" w14:textId="722FEE8E" w:rsidR="000F7955" w:rsidRDefault="000F7955" w:rsidP="000F7955">
      <w:pPr>
        <w:pStyle w:val="paragraph"/>
        <w:numPr>
          <w:ilvl w:val="0"/>
          <w:numId w:val="8"/>
        </w:numPr>
        <w:spacing w:beforeAutospacing="0" w:afterAutospacing="0"/>
        <w:jc w:val="both"/>
        <w:textAlignment w:val="baseline"/>
        <w:rPr>
          <w:rFonts w:eastAsiaTheme="minorEastAsia"/>
          <w:color w:val="000000" w:themeColor="text1"/>
        </w:rPr>
      </w:pPr>
      <w:r>
        <w:rPr>
          <w:rFonts w:eastAsiaTheme="minorEastAsia"/>
          <w:color w:val="000000" w:themeColor="text1"/>
        </w:rPr>
        <w:t>School websites or social media platforms</w:t>
      </w:r>
    </w:p>
    <w:p w14:paraId="2616E772" w14:textId="4D510616" w:rsidR="000F7955" w:rsidRDefault="000F7955" w:rsidP="000F7955">
      <w:pPr>
        <w:pStyle w:val="paragraph"/>
        <w:numPr>
          <w:ilvl w:val="0"/>
          <w:numId w:val="8"/>
        </w:numPr>
        <w:spacing w:beforeAutospacing="0" w:afterAutospacing="0"/>
        <w:jc w:val="both"/>
        <w:textAlignment w:val="baseline"/>
        <w:rPr>
          <w:rFonts w:eastAsiaTheme="minorEastAsia"/>
          <w:color w:val="000000" w:themeColor="text1"/>
        </w:rPr>
      </w:pPr>
      <w:r>
        <w:rPr>
          <w:rFonts w:eastAsiaTheme="minorEastAsia"/>
          <w:color w:val="000000" w:themeColor="text1"/>
        </w:rPr>
        <w:t>Teacher notes</w:t>
      </w:r>
    </w:p>
    <w:p w14:paraId="5554A6E5" w14:textId="73007536" w:rsidR="000F7955" w:rsidRDefault="000F7955" w:rsidP="000F7955">
      <w:pPr>
        <w:pStyle w:val="paragraph"/>
        <w:numPr>
          <w:ilvl w:val="0"/>
          <w:numId w:val="8"/>
        </w:numPr>
        <w:spacing w:beforeAutospacing="0" w:afterAutospacing="0"/>
        <w:jc w:val="both"/>
        <w:textAlignment w:val="baseline"/>
        <w:rPr>
          <w:rFonts w:eastAsiaTheme="minorEastAsia"/>
          <w:color w:val="000000" w:themeColor="text1"/>
        </w:rPr>
      </w:pPr>
      <w:r>
        <w:rPr>
          <w:rFonts w:eastAsiaTheme="minorEastAsia"/>
          <w:color w:val="000000" w:themeColor="text1"/>
        </w:rPr>
        <w:t>Student-Led Conferences</w:t>
      </w:r>
    </w:p>
    <w:p w14:paraId="7E25173E" w14:textId="5253DA99" w:rsidR="000F7955" w:rsidRDefault="000F7955" w:rsidP="000F7955">
      <w:pPr>
        <w:pStyle w:val="paragraph"/>
        <w:numPr>
          <w:ilvl w:val="0"/>
          <w:numId w:val="8"/>
        </w:numPr>
        <w:spacing w:beforeAutospacing="0" w:afterAutospacing="0"/>
        <w:jc w:val="both"/>
        <w:textAlignment w:val="baseline"/>
        <w:rPr>
          <w:rFonts w:eastAsiaTheme="minorEastAsia"/>
          <w:color w:val="000000" w:themeColor="text1"/>
        </w:rPr>
      </w:pPr>
      <w:r>
        <w:rPr>
          <w:rFonts w:eastAsiaTheme="minorEastAsia"/>
          <w:color w:val="000000" w:themeColor="text1"/>
        </w:rPr>
        <w:t>Open houses / Meet the staff events</w:t>
      </w:r>
    </w:p>
    <w:p w14:paraId="79DB857B" w14:textId="5517B12E" w:rsidR="000F7955" w:rsidRDefault="000F7955" w:rsidP="000F7955">
      <w:pPr>
        <w:pStyle w:val="paragraph"/>
        <w:numPr>
          <w:ilvl w:val="0"/>
          <w:numId w:val="8"/>
        </w:numPr>
        <w:spacing w:beforeAutospacing="0" w:afterAutospacing="0"/>
        <w:jc w:val="both"/>
        <w:textAlignment w:val="baseline"/>
        <w:rPr>
          <w:rFonts w:eastAsiaTheme="minorEastAsia"/>
          <w:color w:val="000000" w:themeColor="text1"/>
        </w:rPr>
      </w:pPr>
      <w:r>
        <w:rPr>
          <w:rFonts w:eastAsiaTheme="minorEastAsia"/>
          <w:color w:val="000000" w:themeColor="text1"/>
        </w:rPr>
        <w:t>Family events</w:t>
      </w:r>
    </w:p>
    <w:p w14:paraId="3DB75BA7" w14:textId="77777777" w:rsidR="000F7955" w:rsidRPr="009E2F18" w:rsidRDefault="000F7955" w:rsidP="000F7955">
      <w:pPr>
        <w:pStyle w:val="paragraph"/>
        <w:spacing w:beforeAutospacing="0" w:afterAutospacing="0"/>
        <w:jc w:val="both"/>
        <w:textAlignment w:val="baseline"/>
        <w:rPr>
          <w:rFonts w:eastAsiaTheme="minorEastAsia"/>
          <w:color w:val="000000" w:themeColor="text1"/>
        </w:rPr>
      </w:pPr>
    </w:p>
    <w:p w14:paraId="0F2A8341" w14:textId="0D80CE42" w:rsidR="00D714CA" w:rsidRDefault="00D714CA" w:rsidP="00D714CA">
      <w:pPr>
        <w:pStyle w:val="paragraph"/>
        <w:spacing w:beforeAutospacing="0" w:afterAutospacing="0"/>
        <w:textAlignment w:val="baseline"/>
        <w:rPr>
          <w:rFonts w:eastAsiaTheme="minorEastAsia"/>
          <w:b/>
          <w:bCs/>
          <w:sz w:val="32"/>
          <w:szCs w:val="32"/>
        </w:rPr>
      </w:pPr>
      <w:r>
        <w:rPr>
          <w:rFonts w:eastAsiaTheme="minorEastAsia"/>
          <w:b/>
          <w:bCs/>
          <w:sz w:val="32"/>
          <w:szCs w:val="32"/>
        </w:rPr>
        <w:lastRenderedPageBreak/>
        <w:t>MANAGING FUNDS</w:t>
      </w:r>
      <w:r>
        <w:rPr>
          <w:rFonts w:eastAsiaTheme="minorEastAsia"/>
          <w:b/>
          <w:bCs/>
          <w:sz w:val="32"/>
          <w:szCs w:val="32"/>
        </w:rPr>
        <w:br/>
      </w:r>
    </w:p>
    <w:p w14:paraId="0477E5A6" w14:textId="3DFF88A9" w:rsidR="000146E5" w:rsidRPr="00122E3D" w:rsidRDefault="00486E3C" w:rsidP="00700A0A">
      <w:pPr>
        <w:pStyle w:val="paragraph"/>
        <w:spacing w:beforeAutospacing="0" w:afterAutospacing="0"/>
        <w:jc w:val="both"/>
        <w:textAlignment w:val="baseline"/>
        <w:rPr>
          <w:rFonts w:eastAsiaTheme="minorEastAsia"/>
          <w:b/>
          <w:bCs/>
          <w:i/>
          <w:iCs/>
          <w:sz w:val="28"/>
          <w:szCs w:val="28"/>
        </w:rPr>
      </w:pPr>
      <w:r w:rsidRPr="00122E3D">
        <w:rPr>
          <w:rFonts w:eastAsiaTheme="minorEastAsia"/>
          <w:b/>
          <w:bCs/>
          <w:i/>
          <w:iCs/>
          <w:sz w:val="28"/>
          <w:szCs w:val="28"/>
        </w:rPr>
        <w:t xml:space="preserve">School Community Council </w:t>
      </w:r>
      <w:r w:rsidR="00F43F89" w:rsidRPr="00122E3D">
        <w:rPr>
          <w:rFonts w:eastAsiaTheme="minorEastAsia"/>
          <w:b/>
          <w:bCs/>
          <w:i/>
          <w:iCs/>
          <w:sz w:val="28"/>
          <w:szCs w:val="28"/>
        </w:rPr>
        <w:t xml:space="preserve">Grant </w:t>
      </w:r>
    </w:p>
    <w:p w14:paraId="240413C5" w14:textId="1D4430DC" w:rsidR="00F43F89" w:rsidRDefault="004459F6" w:rsidP="00700A0A">
      <w:pPr>
        <w:pStyle w:val="paragraph"/>
        <w:spacing w:beforeAutospacing="0" w:afterAutospacing="0"/>
        <w:jc w:val="both"/>
        <w:textAlignment w:val="baseline"/>
        <w:rPr>
          <w:rFonts w:eastAsiaTheme="minorEastAsia"/>
        </w:rPr>
      </w:pPr>
      <w:r>
        <w:rPr>
          <w:rFonts w:eastAsiaTheme="minorEastAsia"/>
        </w:rPr>
        <w:t>The Board of Education for Living Sky School Division is ultimately responsible for all funds utilized in the delivery of services within the School Division</w:t>
      </w:r>
      <w:r w:rsidR="00E53B39">
        <w:rPr>
          <w:rFonts w:eastAsiaTheme="minorEastAsia"/>
        </w:rPr>
        <w:t xml:space="preserve">, including those funds that are </w:t>
      </w:r>
      <w:r w:rsidR="002F31A5">
        <w:rPr>
          <w:rFonts w:eastAsiaTheme="minorEastAsia"/>
        </w:rPr>
        <w:t>school based</w:t>
      </w:r>
      <w:r w:rsidR="00E53B39">
        <w:rPr>
          <w:rFonts w:eastAsiaTheme="minorEastAsia"/>
        </w:rPr>
        <w:t>.</w:t>
      </w:r>
    </w:p>
    <w:p w14:paraId="15177BCC" w14:textId="5F8C3368" w:rsidR="00E53B39" w:rsidRDefault="00E53B39" w:rsidP="00700A0A">
      <w:pPr>
        <w:pStyle w:val="paragraph"/>
        <w:spacing w:beforeAutospacing="0" w:afterAutospacing="0"/>
        <w:jc w:val="both"/>
        <w:textAlignment w:val="baseline"/>
        <w:rPr>
          <w:rFonts w:eastAsiaTheme="minorEastAsia"/>
        </w:rPr>
      </w:pPr>
      <w:r>
        <w:rPr>
          <w:rFonts w:eastAsiaTheme="minorEastAsia"/>
        </w:rPr>
        <w:t>The School Community Council is responsible to the Board of Education for ensuring that the school-based funds allocated to the SCC are accounted for</w:t>
      </w:r>
      <w:r w:rsidR="007A0D41">
        <w:rPr>
          <w:rFonts w:eastAsiaTheme="minorEastAsia"/>
        </w:rPr>
        <w:t>.  In the administration of a trust, School Community Councils shall exercise diligence and care in the management of the</w:t>
      </w:r>
      <w:r w:rsidR="00FE7F83">
        <w:rPr>
          <w:rFonts w:eastAsiaTheme="minorEastAsia"/>
        </w:rPr>
        <w:t>se funds.</w:t>
      </w:r>
    </w:p>
    <w:p w14:paraId="4082E560" w14:textId="77777777" w:rsidR="00FE7F83" w:rsidRDefault="00FE7F83" w:rsidP="00700A0A">
      <w:pPr>
        <w:pStyle w:val="paragraph"/>
        <w:spacing w:beforeAutospacing="0" w:afterAutospacing="0"/>
        <w:jc w:val="both"/>
        <w:textAlignment w:val="baseline"/>
        <w:rPr>
          <w:rFonts w:eastAsiaTheme="minorEastAsia"/>
        </w:rPr>
      </w:pPr>
    </w:p>
    <w:p w14:paraId="217E91AB" w14:textId="57FED1AF" w:rsidR="00FE7F83" w:rsidRDefault="00FE7F83" w:rsidP="00700A0A">
      <w:pPr>
        <w:pStyle w:val="paragraph"/>
        <w:spacing w:beforeAutospacing="0" w:afterAutospacing="0"/>
        <w:jc w:val="both"/>
        <w:textAlignment w:val="baseline"/>
        <w:rPr>
          <w:rFonts w:eastAsiaTheme="minorEastAsia"/>
        </w:rPr>
      </w:pPr>
      <w:r>
        <w:rPr>
          <w:rFonts w:eastAsiaTheme="minorEastAsia"/>
        </w:rPr>
        <w:t>The Board of Education annually establishes a grant, which provides operations funds for School Community Councils.  This amount</w:t>
      </w:r>
      <w:r w:rsidR="00DE06BD">
        <w:rPr>
          <w:rFonts w:eastAsiaTheme="minorEastAsia"/>
        </w:rPr>
        <w:t xml:space="preserve"> cannot be carried over from one year to the next. Funds are allocated for Council operations only, not for school projects or to enhance the school’s decentralized budget</w:t>
      </w:r>
      <w:r w:rsidR="00781294">
        <w:rPr>
          <w:rFonts w:eastAsiaTheme="minorEastAsia"/>
        </w:rPr>
        <w:t xml:space="preserve">.  All monies spent will be tracked through school accounting processes and should be presented </w:t>
      </w:r>
      <w:r w:rsidR="00327195">
        <w:rPr>
          <w:rFonts w:eastAsiaTheme="minorEastAsia"/>
        </w:rPr>
        <w:t>annually at the AGM.  All monies generated by fundraising through the SCC will be managed through the school funds accounting process.</w:t>
      </w:r>
    </w:p>
    <w:p w14:paraId="6E8D9100" w14:textId="77777777" w:rsidR="00327195" w:rsidRDefault="00327195" w:rsidP="00700A0A">
      <w:pPr>
        <w:pStyle w:val="paragraph"/>
        <w:spacing w:beforeAutospacing="0" w:afterAutospacing="0"/>
        <w:jc w:val="both"/>
        <w:textAlignment w:val="baseline"/>
        <w:rPr>
          <w:rFonts w:eastAsiaTheme="minorEastAsia"/>
        </w:rPr>
      </w:pPr>
    </w:p>
    <w:p w14:paraId="43A6480C" w14:textId="6504C38D" w:rsidR="000A1208" w:rsidRDefault="000A1208" w:rsidP="00700A0A">
      <w:pPr>
        <w:pStyle w:val="paragraph"/>
        <w:spacing w:beforeAutospacing="0" w:afterAutospacing="0"/>
        <w:jc w:val="both"/>
        <w:textAlignment w:val="baseline"/>
        <w:rPr>
          <w:rFonts w:eastAsiaTheme="minorEastAsia"/>
        </w:rPr>
      </w:pPr>
      <w:r>
        <w:rPr>
          <w:rFonts w:eastAsiaTheme="minorEastAsia"/>
        </w:rPr>
        <w:t>Examples of appropriate use of the School Community Council Grant:</w:t>
      </w:r>
    </w:p>
    <w:p w14:paraId="571D964A" w14:textId="3AD94B8B" w:rsidR="000A1208" w:rsidRDefault="000A1208" w:rsidP="000A1208">
      <w:pPr>
        <w:pStyle w:val="paragraph"/>
        <w:numPr>
          <w:ilvl w:val="0"/>
          <w:numId w:val="9"/>
        </w:numPr>
        <w:spacing w:beforeAutospacing="0" w:afterAutospacing="0"/>
        <w:jc w:val="both"/>
        <w:textAlignment w:val="baseline"/>
        <w:rPr>
          <w:rFonts w:eastAsiaTheme="minorEastAsia"/>
        </w:rPr>
      </w:pPr>
      <w:r>
        <w:rPr>
          <w:rFonts w:eastAsiaTheme="minorEastAsia"/>
        </w:rPr>
        <w:t>Vehicle expense allowance for members to travel to regular meetings</w:t>
      </w:r>
    </w:p>
    <w:p w14:paraId="0CF6A47A" w14:textId="20E1ECB2" w:rsidR="000A1208" w:rsidRDefault="000A1208" w:rsidP="000A1208">
      <w:pPr>
        <w:pStyle w:val="paragraph"/>
        <w:numPr>
          <w:ilvl w:val="0"/>
          <w:numId w:val="9"/>
        </w:numPr>
        <w:spacing w:beforeAutospacing="0" w:afterAutospacing="0"/>
        <w:jc w:val="both"/>
        <w:textAlignment w:val="baseline"/>
        <w:rPr>
          <w:rFonts w:eastAsiaTheme="minorEastAsia"/>
        </w:rPr>
      </w:pPr>
      <w:r>
        <w:rPr>
          <w:rFonts w:eastAsiaTheme="minorEastAsia"/>
        </w:rPr>
        <w:t>Vehicle expense allowance for out-of-community meetings or events</w:t>
      </w:r>
    </w:p>
    <w:p w14:paraId="0651A84C" w14:textId="13B0F573" w:rsidR="000A1208" w:rsidRDefault="000A1208" w:rsidP="000A1208">
      <w:pPr>
        <w:pStyle w:val="paragraph"/>
        <w:numPr>
          <w:ilvl w:val="0"/>
          <w:numId w:val="9"/>
        </w:numPr>
        <w:spacing w:beforeAutospacing="0" w:afterAutospacing="0"/>
        <w:jc w:val="both"/>
        <w:textAlignment w:val="baseline"/>
        <w:rPr>
          <w:rFonts w:eastAsiaTheme="minorEastAsia"/>
        </w:rPr>
      </w:pPr>
      <w:r>
        <w:rPr>
          <w:rFonts w:eastAsiaTheme="minorEastAsia"/>
        </w:rPr>
        <w:t>Communication and public relations</w:t>
      </w:r>
    </w:p>
    <w:p w14:paraId="50273269" w14:textId="240FF1FA" w:rsidR="000A1208" w:rsidRDefault="000A1208" w:rsidP="000A1208">
      <w:pPr>
        <w:pStyle w:val="paragraph"/>
        <w:numPr>
          <w:ilvl w:val="0"/>
          <w:numId w:val="9"/>
        </w:numPr>
        <w:spacing w:beforeAutospacing="0" w:afterAutospacing="0"/>
        <w:jc w:val="both"/>
        <w:textAlignment w:val="baseline"/>
        <w:rPr>
          <w:rFonts w:eastAsiaTheme="minorEastAsia"/>
        </w:rPr>
      </w:pPr>
      <w:r>
        <w:rPr>
          <w:rFonts w:eastAsiaTheme="minorEastAsia"/>
        </w:rPr>
        <w:t>Memberships in provincial organizations</w:t>
      </w:r>
    </w:p>
    <w:p w14:paraId="569F2682" w14:textId="41FF3483" w:rsidR="000A1208" w:rsidRDefault="000A1208" w:rsidP="000A1208">
      <w:pPr>
        <w:pStyle w:val="paragraph"/>
        <w:numPr>
          <w:ilvl w:val="0"/>
          <w:numId w:val="9"/>
        </w:numPr>
        <w:spacing w:beforeAutospacing="0" w:afterAutospacing="0"/>
        <w:jc w:val="both"/>
        <w:textAlignment w:val="baseline"/>
        <w:rPr>
          <w:rFonts w:eastAsiaTheme="minorEastAsia"/>
        </w:rPr>
      </w:pPr>
      <w:r>
        <w:rPr>
          <w:rFonts w:eastAsiaTheme="minorEastAsia"/>
        </w:rPr>
        <w:t>Conference attendance and professional development</w:t>
      </w:r>
    </w:p>
    <w:p w14:paraId="4D6BC217" w14:textId="3877C86E" w:rsidR="000A1208" w:rsidRDefault="000A1208" w:rsidP="000A1208">
      <w:pPr>
        <w:pStyle w:val="paragraph"/>
        <w:numPr>
          <w:ilvl w:val="0"/>
          <w:numId w:val="9"/>
        </w:numPr>
        <w:spacing w:beforeAutospacing="0" w:afterAutospacing="0"/>
        <w:jc w:val="both"/>
        <w:textAlignment w:val="baseline"/>
        <w:rPr>
          <w:rFonts w:eastAsiaTheme="minorEastAsia"/>
        </w:rPr>
      </w:pPr>
      <w:r>
        <w:rPr>
          <w:rFonts w:eastAsiaTheme="minorEastAsia"/>
        </w:rPr>
        <w:t>Incidental expenses such as postage and printing, refreshments for meetings and other costs incurred by the School Community Council to carry out its operating activities (e.g. childcare expenses)</w:t>
      </w:r>
    </w:p>
    <w:p w14:paraId="4C4DB155" w14:textId="6286F7ED" w:rsidR="000A1208" w:rsidRDefault="000A1208" w:rsidP="000A1208">
      <w:pPr>
        <w:pStyle w:val="paragraph"/>
        <w:numPr>
          <w:ilvl w:val="0"/>
          <w:numId w:val="9"/>
        </w:numPr>
        <w:spacing w:beforeAutospacing="0" w:afterAutospacing="0"/>
        <w:jc w:val="both"/>
        <w:textAlignment w:val="baseline"/>
        <w:rPr>
          <w:rFonts w:eastAsiaTheme="minorEastAsia"/>
        </w:rPr>
      </w:pPr>
      <w:r>
        <w:rPr>
          <w:rFonts w:eastAsiaTheme="minorEastAsia"/>
        </w:rPr>
        <w:t xml:space="preserve">Expenses do not include per diems or honorariums for council members </w:t>
      </w:r>
      <w:r w:rsidR="00917B95">
        <w:rPr>
          <w:rFonts w:eastAsiaTheme="minorEastAsia"/>
        </w:rPr>
        <w:t>as School Community Council members are not eligible for compensation for their role on the School Community Council.</w:t>
      </w:r>
    </w:p>
    <w:p w14:paraId="1D725BBB" w14:textId="77777777" w:rsidR="00ED3B40" w:rsidRDefault="00ED3B40" w:rsidP="00ED3B40">
      <w:pPr>
        <w:pStyle w:val="paragraph"/>
        <w:spacing w:beforeAutospacing="0" w:afterAutospacing="0"/>
        <w:jc w:val="both"/>
        <w:textAlignment w:val="baseline"/>
        <w:rPr>
          <w:rFonts w:eastAsiaTheme="minorEastAsia"/>
        </w:rPr>
      </w:pPr>
    </w:p>
    <w:p w14:paraId="752DF7A0" w14:textId="4EF72D5E" w:rsidR="00ED3B40" w:rsidRPr="00122E3D" w:rsidRDefault="00ED3B40" w:rsidP="00ED3B40">
      <w:pPr>
        <w:pStyle w:val="paragraph"/>
        <w:spacing w:beforeAutospacing="0" w:afterAutospacing="0"/>
        <w:jc w:val="both"/>
        <w:textAlignment w:val="baseline"/>
        <w:rPr>
          <w:rFonts w:eastAsiaTheme="minorEastAsia"/>
          <w:b/>
          <w:bCs/>
          <w:i/>
          <w:iCs/>
          <w:sz w:val="28"/>
          <w:szCs w:val="28"/>
        </w:rPr>
      </w:pPr>
      <w:r w:rsidRPr="00122E3D">
        <w:rPr>
          <w:rFonts w:eastAsiaTheme="minorEastAsia"/>
          <w:b/>
          <w:bCs/>
          <w:i/>
          <w:iCs/>
          <w:sz w:val="28"/>
          <w:szCs w:val="28"/>
        </w:rPr>
        <w:t>Payment of School Community Council Expenses:</w:t>
      </w:r>
    </w:p>
    <w:p w14:paraId="56C8BB03" w14:textId="0FEF2865" w:rsidR="00ED3B40" w:rsidRPr="00277A32" w:rsidRDefault="00ED3B40" w:rsidP="00ED3B40">
      <w:pPr>
        <w:pStyle w:val="paragraph"/>
        <w:spacing w:beforeAutospacing="0" w:afterAutospacing="0"/>
        <w:jc w:val="both"/>
        <w:textAlignment w:val="baseline"/>
        <w:rPr>
          <w:rFonts w:eastAsiaTheme="minorEastAsia"/>
        </w:rPr>
      </w:pPr>
      <w:r w:rsidRPr="00277A32">
        <w:rPr>
          <w:rFonts w:eastAsiaTheme="minorEastAsia"/>
        </w:rPr>
        <w:t>Operating expenses of the School Community Council</w:t>
      </w:r>
      <w:r w:rsidR="00EE1EAD" w:rsidRPr="00277A32">
        <w:rPr>
          <w:rFonts w:eastAsiaTheme="minorEastAsia"/>
        </w:rPr>
        <w:t xml:space="preserve"> may be paid through regular school processes</w:t>
      </w:r>
      <w:r w:rsidR="00E45B75" w:rsidRPr="00277A32">
        <w:rPr>
          <w:rFonts w:eastAsiaTheme="minorEastAsia"/>
        </w:rPr>
        <w:t xml:space="preserve">. </w:t>
      </w:r>
      <w:r w:rsidR="00117619" w:rsidRPr="00277A32">
        <w:rPr>
          <w:rFonts w:eastAsiaTheme="minorEastAsia"/>
        </w:rPr>
        <w:t>Travelling expenses will be paid by submitting a General Travel Expense Claim for an SCC member.</w:t>
      </w:r>
    </w:p>
    <w:p w14:paraId="3208930E" w14:textId="77777777" w:rsidR="00AA4D03" w:rsidRDefault="00AA4D03" w:rsidP="00ED3B40">
      <w:pPr>
        <w:pStyle w:val="paragraph"/>
        <w:spacing w:beforeAutospacing="0" w:afterAutospacing="0"/>
        <w:jc w:val="both"/>
        <w:textAlignment w:val="baseline"/>
        <w:rPr>
          <w:rFonts w:eastAsiaTheme="minorEastAsia"/>
        </w:rPr>
      </w:pPr>
    </w:p>
    <w:p w14:paraId="6DFB56BD" w14:textId="721406B1" w:rsidR="00AA4D03" w:rsidRPr="00122E3D" w:rsidRDefault="00AA4D03" w:rsidP="00ED3B40">
      <w:pPr>
        <w:pStyle w:val="paragraph"/>
        <w:spacing w:beforeAutospacing="0" w:afterAutospacing="0"/>
        <w:jc w:val="both"/>
        <w:textAlignment w:val="baseline"/>
        <w:rPr>
          <w:rFonts w:eastAsiaTheme="minorEastAsia"/>
          <w:b/>
          <w:bCs/>
          <w:i/>
          <w:iCs/>
          <w:sz w:val="28"/>
          <w:szCs w:val="28"/>
        </w:rPr>
      </w:pPr>
      <w:r w:rsidRPr="00122E3D">
        <w:rPr>
          <w:rFonts w:eastAsiaTheme="minorEastAsia"/>
          <w:b/>
          <w:bCs/>
          <w:i/>
          <w:iCs/>
          <w:sz w:val="28"/>
          <w:szCs w:val="28"/>
        </w:rPr>
        <w:t>Fundraising Activities:</w:t>
      </w:r>
    </w:p>
    <w:p w14:paraId="7AA2C665" w14:textId="010A3E34" w:rsidR="00AA4D03" w:rsidRDefault="004A4E42" w:rsidP="00ED3B40">
      <w:pPr>
        <w:pStyle w:val="paragraph"/>
        <w:spacing w:beforeAutospacing="0" w:afterAutospacing="0"/>
        <w:jc w:val="both"/>
        <w:textAlignment w:val="baseline"/>
        <w:rPr>
          <w:rFonts w:eastAsiaTheme="minorEastAsia"/>
        </w:rPr>
      </w:pPr>
      <w:r>
        <w:rPr>
          <w:rFonts w:eastAsiaTheme="minorEastAsia"/>
        </w:rPr>
        <w:t>All fundraising activities in which a School Community Council is involved are to be coordinated with the school.  The established processes and account</w:t>
      </w:r>
      <w:r w:rsidR="000F7E2F">
        <w:rPr>
          <w:rFonts w:eastAsiaTheme="minorEastAsia"/>
        </w:rPr>
        <w:t>s in place to manage the school’s other school-based funds and fundraising activit</w:t>
      </w:r>
      <w:r w:rsidR="00C209D5">
        <w:rPr>
          <w:rFonts w:eastAsiaTheme="minorEastAsia"/>
        </w:rPr>
        <w:t>i</w:t>
      </w:r>
      <w:r w:rsidR="000F7E2F">
        <w:rPr>
          <w:rFonts w:eastAsiaTheme="minorEastAsia"/>
        </w:rPr>
        <w:t>es will similarly be used for the fundraising activities of the School Community Council</w:t>
      </w:r>
      <w:r w:rsidR="00FF17CB">
        <w:rPr>
          <w:rFonts w:eastAsiaTheme="minorEastAsia"/>
        </w:rPr>
        <w:t>.</w:t>
      </w:r>
    </w:p>
    <w:p w14:paraId="164E970A" w14:textId="77777777" w:rsidR="00CA2D60" w:rsidRDefault="00CA2D60" w:rsidP="00ED3B40">
      <w:pPr>
        <w:pStyle w:val="paragraph"/>
        <w:spacing w:beforeAutospacing="0" w:afterAutospacing="0"/>
        <w:jc w:val="both"/>
        <w:textAlignment w:val="baseline"/>
        <w:rPr>
          <w:rFonts w:eastAsiaTheme="minorEastAsia"/>
        </w:rPr>
      </w:pPr>
    </w:p>
    <w:p w14:paraId="3E1A8CE9" w14:textId="77777777" w:rsidR="00CA2D60" w:rsidRPr="00CA2D60" w:rsidRDefault="00CA2D60" w:rsidP="00ED3B40">
      <w:pPr>
        <w:pStyle w:val="paragraph"/>
        <w:spacing w:beforeAutospacing="0" w:afterAutospacing="0"/>
        <w:jc w:val="both"/>
        <w:textAlignment w:val="baseline"/>
        <w:rPr>
          <w:rFonts w:eastAsiaTheme="minorEastAsia"/>
          <w:color w:val="FF0000"/>
        </w:rPr>
      </w:pPr>
    </w:p>
    <w:p w14:paraId="642FB66C" w14:textId="557AD7E7" w:rsidR="00CA2D60" w:rsidRPr="00CA2D60" w:rsidRDefault="00CA2D60" w:rsidP="00ED3B40">
      <w:pPr>
        <w:pStyle w:val="paragraph"/>
        <w:spacing w:beforeAutospacing="0" w:afterAutospacing="0"/>
        <w:jc w:val="both"/>
        <w:textAlignment w:val="baseline"/>
        <w:rPr>
          <w:rFonts w:eastAsiaTheme="minorEastAsia"/>
          <w:color w:val="FF0000"/>
        </w:rPr>
      </w:pPr>
    </w:p>
    <w:sectPr w:rsidR="00CA2D60" w:rsidRPr="00CA2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9B0E7" w14:textId="77777777" w:rsidR="00E42E95" w:rsidRDefault="00E42E95" w:rsidP="00A0216C">
      <w:r>
        <w:separator/>
      </w:r>
    </w:p>
  </w:endnote>
  <w:endnote w:type="continuationSeparator" w:id="0">
    <w:p w14:paraId="1C9FC332" w14:textId="77777777" w:rsidR="00E42E95" w:rsidRDefault="00E42E95" w:rsidP="00A0216C">
      <w:r>
        <w:continuationSeparator/>
      </w:r>
    </w:p>
  </w:endnote>
  <w:endnote w:type="continuationNotice" w:id="1">
    <w:p w14:paraId="5DD722D4" w14:textId="77777777" w:rsidR="0018541D" w:rsidRDefault="00185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663E9" w14:textId="77777777" w:rsidR="00E42E95" w:rsidRDefault="00E42E95" w:rsidP="00A0216C">
      <w:r>
        <w:separator/>
      </w:r>
    </w:p>
  </w:footnote>
  <w:footnote w:type="continuationSeparator" w:id="0">
    <w:p w14:paraId="3E3571B6" w14:textId="77777777" w:rsidR="00E42E95" w:rsidRDefault="00E42E95" w:rsidP="00A0216C">
      <w:r>
        <w:continuationSeparator/>
      </w:r>
    </w:p>
  </w:footnote>
  <w:footnote w:type="continuationNotice" w:id="1">
    <w:p w14:paraId="06CA7B50" w14:textId="77777777" w:rsidR="0018541D" w:rsidRDefault="001854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BA5"/>
    <w:multiLevelType w:val="hybridMultilevel"/>
    <w:tmpl w:val="2B58176A"/>
    <w:lvl w:ilvl="0" w:tplc="139CBEAC">
      <w:start w:val="1"/>
      <w:numFmt w:val="decimal"/>
      <w:lvlText w:val="%1."/>
      <w:lvlJc w:val="left"/>
      <w:pPr>
        <w:ind w:left="284" w:hanging="284"/>
      </w:pPr>
      <w:rPr>
        <w:rFonts w:hint="default"/>
        <w:b/>
        <w:bCs/>
        <w:sz w:val="24"/>
        <w:szCs w:val="24"/>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 w15:restartNumberingAfterBreak="0">
    <w:nsid w:val="19643579"/>
    <w:multiLevelType w:val="hybridMultilevel"/>
    <w:tmpl w:val="5E6A976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19946EEB"/>
    <w:multiLevelType w:val="hybridMultilevel"/>
    <w:tmpl w:val="0E90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12F77"/>
    <w:multiLevelType w:val="hybridMultilevel"/>
    <w:tmpl w:val="6D9A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0257B"/>
    <w:multiLevelType w:val="hybridMultilevel"/>
    <w:tmpl w:val="31804CF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5353508A"/>
    <w:multiLevelType w:val="hybridMultilevel"/>
    <w:tmpl w:val="FEFC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D22152"/>
    <w:multiLevelType w:val="hybridMultilevel"/>
    <w:tmpl w:val="EEE0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1A71A2"/>
    <w:multiLevelType w:val="hybridMultilevel"/>
    <w:tmpl w:val="2432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2E56D0"/>
    <w:multiLevelType w:val="hybridMultilevel"/>
    <w:tmpl w:val="456A6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FA62E2"/>
    <w:multiLevelType w:val="hybridMultilevel"/>
    <w:tmpl w:val="8340B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774958">
    <w:abstractNumId w:val="0"/>
  </w:num>
  <w:num w:numId="2" w16cid:durableId="1997300439">
    <w:abstractNumId w:val="1"/>
  </w:num>
  <w:num w:numId="3" w16cid:durableId="1789085090">
    <w:abstractNumId w:val="2"/>
  </w:num>
  <w:num w:numId="4" w16cid:durableId="751776274">
    <w:abstractNumId w:val="3"/>
  </w:num>
  <w:num w:numId="5" w16cid:durableId="752974515">
    <w:abstractNumId w:val="9"/>
  </w:num>
  <w:num w:numId="6" w16cid:durableId="462118320">
    <w:abstractNumId w:val="8"/>
  </w:num>
  <w:num w:numId="7" w16cid:durableId="2026394977">
    <w:abstractNumId w:val="4"/>
  </w:num>
  <w:num w:numId="8" w16cid:durableId="684791721">
    <w:abstractNumId w:val="6"/>
  </w:num>
  <w:num w:numId="9" w16cid:durableId="1783501079">
    <w:abstractNumId w:val="5"/>
  </w:num>
  <w:num w:numId="10" w16cid:durableId="13653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F1"/>
    <w:rsid w:val="000019D6"/>
    <w:rsid w:val="00007993"/>
    <w:rsid w:val="00010926"/>
    <w:rsid w:val="000146E5"/>
    <w:rsid w:val="0002792A"/>
    <w:rsid w:val="0005123B"/>
    <w:rsid w:val="0006066D"/>
    <w:rsid w:val="00064CBF"/>
    <w:rsid w:val="000A1208"/>
    <w:rsid w:val="000A1EB5"/>
    <w:rsid w:val="000A5033"/>
    <w:rsid w:val="000D013B"/>
    <w:rsid w:val="000E54E0"/>
    <w:rsid w:val="000F42C3"/>
    <w:rsid w:val="000F52CC"/>
    <w:rsid w:val="000F7955"/>
    <w:rsid w:val="000F7E2F"/>
    <w:rsid w:val="00117619"/>
    <w:rsid w:val="00122E3D"/>
    <w:rsid w:val="001243B3"/>
    <w:rsid w:val="00130C06"/>
    <w:rsid w:val="0013314F"/>
    <w:rsid w:val="001424F0"/>
    <w:rsid w:val="00144990"/>
    <w:rsid w:val="00145489"/>
    <w:rsid w:val="00152CEF"/>
    <w:rsid w:val="00152DEB"/>
    <w:rsid w:val="00170ACD"/>
    <w:rsid w:val="00175AD1"/>
    <w:rsid w:val="00181524"/>
    <w:rsid w:val="0018541D"/>
    <w:rsid w:val="00193044"/>
    <w:rsid w:val="001A0ED3"/>
    <w:rsid w:val="001A4E00"/>
    <w:rsid w:val="001B53ED"/>
    <w:rsid w:val="001E0F55"/>
    <w:rsid w:val="001E26D7"/>
    <w:rsid w:val="00227FCE"/>
    <w:rsid w:val="00244F5C"/>
    <w:rsid w:val="002510D2"/>
    <w:rsid w:val="0026344F"/>
    <w:rsid w:val="00277A32"/>
    <w:rsid w:val="002A08ED"/>
    <w:rsid w:val="002E0E09"/>
    <w:rsid w:val="002F31A5"/>
    <w:rsid w:val="002F3346"/>
    <w:rsid w:val="002F55A0"/>
    <w:rsid w:val="003024EA"/>
    <w:rsid w:val="00307609"/>
    <w:rsid w:val="003170D4"/>
    <w:rsid w:val="00327195"/>
    <w:rsid w:val="003345D8"/>
    <w:rsid w:val="00377A27"/>
    <w:rsid w:val="003861A6"/>
    <w:rsid w:val="00394A33"/>
    <w:rsid w:val="003A5DE6"/>
    <w:rsid w:val="003B5391"/>
    <w:rsid w:val="003B57CA"/>
    <w:rsid w:val="003C6015"/>
    <w:rsid w:val="003D5DB9"/>
    <w:rsid w:val="003D7748"/>
    <w:rsid w:val="0040628B"/>
    <w:rsid w:val="00421BA0"/>
    <w:rsid w:val="0042231C"/>
    <w:rsid w:val="004265FD"/>
    <w:rsid w:val="00430E1E"/>
    <w:rsid w:val="0044299F"/>
    <w:rsid w:val="004459F6"/>
    <w:rsid w:val="004549A6"/>
    <w:rsid w:val="00466C09"/>
    <w:rsid w:val="00484692"/>
    <w:rsid w:val="00486B0B"/>
    <w:rsid w:val="00486E3C"/>
    <w:rsid w:val="004A4E42"/>
    <w:rsid w:val="004C14EC"/>
    <w:rsid w:val="004C26F1"/>
    <w:rsid w:val="004C52D6"/>
    <w:rsid w:val="004C66F4"/>
    <w:rsid w:val="004F28FB"/>
    <w:rsid w:val="004F3ABE"/>
    <w:rsid w:val="004F783F"/>
    <w:rsid w:val="0050702D"/>
    <w:rsid w:val="00540353"/>
    <w:rsid w:val="0054097F"/>
    <w:rsid w:val="005507C8"/>
    <w:rsid w:val="00581BCE"/>
    <w:rsid w:val="005B238E"/>
    <w:rsid w:val="005D0C12"/>
    <w:rsid w:val="00601A60"/>
    <w:rsid w:val="00615AE4"/>
    <w:rsid w:val="00645AA3"/>
    <w:rsid w:val="006502EC"/>
    <w:rsid w:val="00650F47"/>
    <w:rsid w:val="00685898"/>
    <w:rsid w:val="00696CFA"/>
    <w:rsid w:val="006A7E11"/>
    <w:rsid w:val="006B4F7F"/>
    <w:rsid w:val="00700A0A"/>
    <w:rsid w:val="007069E4"/>
    <w:rsid w:val="007476C8"/>
    <w:rsid w:val="00751B01"/>
    <w:rsid w:val="00764E41"/>
    <w:rsid w:val="00767C49"/>
    <w:rsid w:val="00781294"/>
    <w:rsid w:val="00793614"/>
    <w:rsid w:val="007A0D41"/>
    <w:rsid w:val="007C6D15"/>
    <w:rsid w:val="007C6FC5"/>
    <w:rsid w:val="007E74D4"/>
    <w:rsid w:val="007F0DE8"/>
    <w:rsid w:val="007F2596"/>
    <w:rsid w:val="007F30B6"/>
    <w:rsid w:val="007F51FA"/>
    <w:rsid w:val="008076A8"/>
    <w:rsid w:val="00825993"/>
    <w:rsid w:val="00826CF1"/>
    <w:rsid w:val="00832921"/>
    <w:rsid w:val="00833068"/>
    <w:rsid w:val="00841BED"/>
    <w:rsid w:val="00863A41"/>
    <w:rsid w:val="00874C66"/>
    <w:rsid w:val="00887FE2"/>
    <w:rsid w:val="00896531"/>
    <w:rsid w:val="008A244C"/>
    <w:rsid w:val="008A4B8C"/>
    <w:rsid w:val="008B002C"/>
    <w:rsid w:val="008C789A"/>
    <w:rsid w:val="008E164E"/>
    <w:rsid w:val="008F7848"/>
    <w:rsid w:val="00917703"/>
    <w:rsid w:val="00917B95"/>
    <w:rsid w:val="00920BE7"/>
    <w:rsid w:val="00951E2B"/>
    <w:rsid w:val="009639DA"/>
    <w:rsid w:val="009B4F73"/>
    <w:rsid w:val="009E2F18"/>
    <w:rsid w:val="009E4EE5"/>
    <w:rsid w:val="00A0216C"/>
    <w:rsid w:val="00A0698D"/>
    <w:rsid w:val="00A15DC7"/>
    <w:rsid w:val="00A41743"/>
    <w:rsid w:val="00A4602F"/>
    <w:rsid w:val="00A534D0"/>
    <w:rsid w:val="00A87C5A"/>
    <w:rsid w:val="00A94E01"/>
    <w:rsid w:val="00AA4D03"/>
    <w:rsid w:val="00AB20D8"/>
    <w:rsid w:val="00AB3187"/>
    <w:rsid w:val="00AD6985"/>
    <w:rsid w:val="00AE3D0B"/>
    <w:rsid w:val="00AF0779"/>
    <w:rsid w:val="00AF61E4"/>
    <w:rsid w:val="00B12EBA"/>
    <w:rsid w:val="00B47858"/>
    <w:rsid w:val="00B6768C"/>
    <w:rsid w:val="00B937F7"/>
    <w:rsid w:val="00B96982"/>
    <w:rsid w:val="00B97D74"/>
    <w:rsid w:val="00BC3F21"/>
    <w:rsid w:val="00BC62F7"/>
    <w:rsid w:val="00BF4B95"/>
    <w:rsid w:val="00C209D5"/>
    <w:rsid w:val="00C22AAE"/>
    <w:rsid w:val="00C44E05"/>
    <w:rsid w:val="00C5173B"/>
    <w:rsid w:val="00C51BFA"/>
    <w:rsid w:val="00C7391C"/>
    <w:rsid w:val="00C74DFC"/>
    <w:rsid w:val="00CA2600"/>
    <w:rsid w:val="00CA2D60"/>
    <w:rsid w:val="00CA54B5"/>
    <w:rsid w:val="00CB0151"/>
    <w:rsid w:val="00CD1807"/>
    <w:rsid w:val="00D142DD"/>
    <w:rsid w:val="00D32393"/>
    <w:rsid w:val="00D52956"/>
    <w:rsid w:val="00D714CA"/>
    <w:rsid w:val="00D7518A"/>
    <w:rsid w:val="00D8088A"/>
    <w:rsid w:val="00DB42B4"/>
    <w:rsid w:val="00DE06BD"/>
    <w:rsid w:val="00DF2392"/>
    <w:rsid w:val="00E10BAE"/>
    <w:rsid w:val="00E16688"/>
    <w:rsid w:val="00E31795"/>
    <w:rsid w:val="00E360AC"/>
    <w:rsid w:val="00E4021C"/>
    <w:rsid w:val="00E42E95"/>
    <w:rsid w:val="00E45B75"/>
    <w:rsid w:val="00E47799"/>
    <w:rsid w:val="00E53B39"/>
    <w:rsid w:val="00EA246F"/>
    <w:rsid w:val="00EA5CD4"/>
    <w:rsid w:val="00ED0703"/>
    <w:rsid w:val="00ED0D8E"/>
    <w:rsid w:val="00ED3B40"/>
    <w:rsid w:val="00EE1EAD"/>
    <w:rsid w:val="00EE67FF"/>
    <w:rsid w:val="00EF35C8"/>
    <w:rsid w:val="00F16E97"/>
    <w:rsid w:val="00F36DE7"/>
    <w:rsid w:val="00F43F89"/>
    <w:rsid w:val="00F72F97"/>
    <w:rsid w:val="00F83623"/>
    <w:rsid w:val="00F936A3"/>
    <w:rsid w:val="00FA1A55"/>
    <w:rsid w:val="00FA76B9"/>
    <w:rsid w:val="00FE6809"/>
    <w:rsid w:val="00FE7F83"/>
    <w:rsid w:val="00FF1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93E4A"/>
  <w15:chartTrackingRefBased/>
  <w15:docId w15:val="{CED95810-4770-4422-B78A-1A420B8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CF1"/>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826CF1"/>
    <w:pPr>
      <w:ind w:left="98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CF1"/>
    <w:rPr>
      <w:rFonts w:ascii="Calibri" w:eastAsia="Calibri" w:hAnsi="Calibri" w:cs="Calibri"/>
      <w:b/>
      <w:bCs/>
      <w:sz w:val="32"/>
      <w:szCs w:val="32"/>
    </w:rPr>
  </w:style>
  <w:style w:type="paragraph" w:styleId="BodyText">
    <w:name w:val="Body Text"/>
    <w:basedOn w:val="Normal"/>
    <w:link w:val="BodyTextChar"/>
    <w:uiPriority w:val="1"/>
    <w:qFormat/>
    <w:rsid w:val="00826CF1"/>
    <w:rPr>
      <w:sz w:val="24"/>
      <w:szCs w:val="24"/>
    </w:rPr>
  </w:style>
  <w:style w:type="character" w:customStyle="1" w:styleId="BodyTextChar">
    <w:name w:val="Body Text Char"/>
    <w:basedOn w:val="DefaultParagraphFont"/>
    <w:link w:val="BodyText"/>
    <w:uiPriority w:val="1"/>
    <w:rsid w:val="00826CF1"/>
    <w:rPr>
      <w:rFonts w:ascii="Calibri" w:eastAsia="Calibri" w:hAnsi="Calibri" w:cs="Calibri"/>
      <w:sz w:val="24"/>
      <w:szCs w:val="24"/>
    </w:rPr>
  </w:style>
  <w:style w:type="paragraph" w:styleId="ListParagraph">
    <w:name w:val="List Paragraph"/>
    <w:basedOn w:val="Normal"/>
    <w:uiPriority w:val="1"/>
    <w:qFormat/>
    <w:rsid w:val="00826CF1"/>
    <w:pPr>
      <w:ind w:left="1700" w:hanging="360"/>
    </w:pPr>
  </w:style>
  <w:style w:type="character" w:customStyle="1" w:styleId="normaltextrun">
    <w:name w:val="normaltextrun"/>
    <w:basedOn w:val="DefaultParagraphFont"/>
    <w:rsid w:val="00826CF1"/>
  </w:style>
  <w:style w:type="character" w:customStyle="1" w:styleId="eop">
    <w:name w:val="eop"/>
    <w:basedOn w:val="DefaultParagraphFont"/>
    <w:rsid w:val="00826CF1"/>
  </w:style>
  <w:style w:type="paragraph" w:customStyle="1" w:styleId="paragraph">
    <w:name w:val="paragraph"/>
    <w:basedOn w:val="Normal"/>
    <w:rsid w:val="00826CF1"/>
    <w:pPr>
      <w:spacing w:beforeAutospacing="1" w:afterAutospacing="1"/>
    </w:pPr>
    <w:rPr>
      <w:sz w:val="24"/>
      <w:szCs w:val="24"/>
    </w:rPr>
  </w:style>
  <w:style w:type="paragraph" w:styleId="Header">
    <w:name w:val="header"/>
    <w:basedOn w:val="Normal"/>
    <w:link w:val="HeaderChar"/>
    <w:uiPriority w:val="99"/>
    <w:unhideWhenUsed/>
    <w:rsid w:val="00A0216C"/>
    <w:pPr>
      <w:tabs>
        <w:tab w:val="center" w:pos="4680"/>
        <w:tab w:val="right" w:pos="9360"/>
      </w:tabs>
    </w:pPr>
  </w:style>
  <w:style w:type="character" w:customStyle="1" w:styleId="HeaderChar">
    <w:name w:val="Header Char"/>
    <w:basedOn w:val="DefaultParagraphFont"/>
    <w:link w:val="Header"/>
    <w:uiPriority w:val="99"/>
    <w:rsid w:val="00A0216C"/>
    <w:rPr>
      <w:rFonts w:ascii="Calibri" w:eastAsia="Calibri" w:hAnsi="Calibri" w:cs="Calibri"/>
    </w:rPr>
  </w:style>
  <w:style w:type="paragraph" w:styleId="Footer">
    <w:name w:val="footer"/>
    <w:basedOn w:val="Normal"/>
    <w:link w:val="FooterChar"/>
    <w:uiPriority w:val="99"/>
    <w:unhideWhenUsed/>
    <w:rsid w:val="00A0216C"/>
    <w:pPr>
      <w:tabs>
        <w:tab w:val="center" w:pos="4680"/>
        <w:tab w:val="right" w:pos="9360"/>
      </w:tabs>
    </w:pPr>
  </w:style>
  <w:style w:type="character" w:customStyle="1" w:styleId="FooterChar">
    <w:name w:val="Footer Char"/>
    <w:basedOn w:val="DefaultParagraphFont"/>
    <w:link w:val="Footer"/>
    <w:uiPriority w:val="99"/>
    <w:rsid w:val="00A0216C"/>
    <w:rPr>
      <w:rFonts w:ascii="Calibri" w:eastAsia="Calibri" w:hAnsi="Calibri" w:cs="Calibri"/>
    </w:rPr>
  </w:style>
  <w:style w:type="character" w:styleId="Hyperlink">
    <w:name w:val="Hyperlink"/>
    <w:basedOn w:val="DefaultParagraphFont"/>
    <w:uiPriority w:val="99"/>
    <w:unhideWhenUsed/>
    <w:rsid w:val="003024EA"/>
    <w:rPr>
      <w:color w:val="0563C1" w:themeColor="hyperlink"/>
      <w:u w:val="single"/>
    </w:rPr>
  </w:style>
  <w:style w:type="character" w:styleId="UnresolvedMention">
    <w:name w:val="Unresolved Mention"/>
    <w:basedOn w:val="DefaultParagraphFont"/>
    <w:uiPriority w:val="99"/>
    <w:semiHidden/>
    <w:unhideWhenUsed/>
    <w:rsid w:val="00302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0EE51E9227DF42B9DFBDFE2BC2DA69" ma:contentTypeVersion="17" ma:contentTypeDescription="Create a new document." ma:contentTypeScope="" ma:versionID="69a6619a711157aaa3239c56c5c5753a">
  <xsd:schema xmlns:xsd="http://www.w3.org/2001/XMLSchema" xmlns:xs="http://www.w3.org/2001/XMLSchema" xmlns:p="http://schemas.microsoft.com/office/2006/metadata/properties" xmlns:ns2="c16aaf21-bff6-4e7b-9821-6fc3d1a8e070" xmlns:ns3="5883467c-5069-4565-b8e8-a8b07306a6ca" targetNamespace="http://schemas.microsoft.com/office/2006/metadata/properties" ma:root="true" ma:fieldsID="65a3501f3e1abbe1312e4cdb42214c96" ns2:_="" ns3:_="">
    <xsd:import namespace="c16aaf21-bff6-4e7b-9821-6fc3d1a8e070"/>
    <xsd:import namespace="5883467c-5069-4565-b8e8-a8b07306a6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aaf21-bff6-4e7b-9821-6fc3d1a8e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5a6c62-40fd-488c-bada-4b619e77d2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83467c-5069-4565-b8e8-a8b07306a6c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fb8c013-8e12-4962-aae9-f9ce17f740b2}" ma:internalName="TaxCatchAll" ma:showField="CatchAllData" ma:web="5883467c-5069-4565-b8e8-a8b07306a6c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551327-32C2-4B6A-870A-592A04BECFAF}">
  <ds:schemaRefs>
    <ds:schemaRef ds:uri="http://schemas.microsoft.com/sharepoint/v3/contenttype/forms"/>
  </ds:schemaRefs>
</ds:datastoreItem>
</file>

<file path=customXml/itemProps2.xml><?xml version="1.0" encoding="utf-8"?>
<ds:datastoreItem xmlns:ds="http://schemas.openxmlformats.org/officeDocument/2006/customXml" ds:itemID="{8FF70A36-F57E-41CD-A43E-0FC9EC2F4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aaf21-bff6-4e7b-9821-6fc3d1a8e070"/>
    <ds:schemaRef ds:uri="5883467c-5069-4565-b8e8-a8b07306a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1707</Words>
  <Characters>9859</Characters>
  <Application>Microsoft Office Word</Application>
  <DocSecurity>0</DocSecurity>
  <Lines>82</Lines>
  <Paragraphs>23</Paragraphs>
  <ScaleCrop>false</ScaleCrop>
  <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Gibson</dc:creator>
  <cp:keywords/>
  <dc:description/>
  <cp:lastModifiedBy>Jamie Whitt</cp:lastModifiedBy>
  <cp:revision>2</cp:revision>
  <cp:lastPrinted>2023-09-25T20:41:00Z</cp:lastPrinted>
  <dcterms:created xsi:type="dcterms:W3CDTF">2026-01-26T18:58:00Z</dcterms:created>
  <dcterms:modified xsi:type="dcterms:W3CDTF">2026-01-26T18:58:00Z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6f480ab14f1a7e1a074d86336bc5a579f763207c83987cb016fb1dfef9a79418</vt:lpwstr>
  </property>
</Properties>
</file>